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57856" w14:textId="77777777" w:rsidR="00051DA1" w:rsidRDefault="00051DA1" w:rsidP="0024510D">
      <w:pPr>
        <w:spacing w:line="300" w:lineRule="exact"/>
        <w:rPr>
          <w:b/>
          <w:sz w:val="22"/>
          <w:szCs w:val="22"/>
        </w:rPr>
      </w:pPr>
    </w:p>
    <w:p w14:paraId="348CDA5F" w14:textId="6D86BFE2" w:rsidR="006945AD" w:rsidRPr="00D16A3B" w:rsidRDefault="00527A00"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Verantwoording U</w:t>
      </w:r>
      <w:r w:rsidR="004A6F1A" w:rsidRPr="00D16A3B">
        <w:rPr>
          <w:rFonts w:asciiTheme="minorHAnsi" w:hAnsiTheme="minorHAnsi" w:cstheme="minorHAnsi"/>
          <w:b/>
          <w:sz w:val="28"/>
          <w:szCs w:val="28"/>
        </w:rPr>
        <w:t xml:space="preserve">pdate </w:t>
      </w:r>
      <w:r w:rsidR="004D0AE4">
        <w:rPr>
          <w:rFonts w:asciiTheme="minorHAnsi" w:hAnsiTheme="minorHAnsi" w:cstheme="minorHAnsi"/>
          <w:b/>
          <w:sz w:val="28"/>
          <w:szCs w:val="28"/>
        </w:rPr>
        <w:t>6</w:t>
      </w:r>
    </w:p>
    <w:p w14:paraId="56202C70" w14:textId="77777777" w:rsidR="0080120D" w:rsidRPr="00D16A3B" w:rsidRDefault="0080120D" w:rsidP="0024510D">
      <w:pPr>
        <w:spacing w:line="300" w:lineRule="exact"/>
        <w:jc w:val="center"/>
        <w:rPr>
          <w:rFonts w:asciiTheme="minorHAnsi" w:hAnsiTheme="minorHAnsi" w:cstheme="minorHAnsi"/>
          <w:b/>
          <w:sz w:val="28"/>
          <w:szCs w:val="28"/>
        </w:rPr>
      </w:pPr>
    </w:p>
    <w:p w14:paraId="1AA23D1D" w14:textId="2AAC1170" w:rsidR="00416CFC" w:rsidRPr="00D16A3B" w:rsidRDefault="00A43BEC"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M</w:t>
      </w:r>
      <w:r w:rsidR="00561F0A" w:rsidRPr="00D16A3B">
        <w:rPr>
          <w:rFonts w:asciiTheme="minorHAnsi" w:hAnsiTheme="minorHAnsi" w:cstheme="minorHAnsi"/>
          <w:b/>
          <w:sz w:val="28"/>
          <w:szCs w:val="28"/>
        </w:rPr>
        <w:t xml:space="preserve">odel-DSP </w:t>
      </w:r>
      <w:r w:rsidR="000A1C5D">
        <w:rPr>
          <w:rFonts w:asciiTheme="minorHAnsi" w:hAnsiTheme="minorHAnsi" w:cstheme="minorHAnsi"/>
          <w:b/>
          <w:sz w:val="28"/>
          <w:szCs w:val="28"/>
        </w:rPr>
        <w:t>Veiligheidsregio</w:t>
      </w:r>
      <w:r w:rsidR="002D3320">
        <w:rPr>
          <w:rFonts w:asciiTheme="minorHAnsi" w:hAnsiTheme="minorHAnsi" w:cstheme="minorHAnsi"/>
          <w:b/>
          <w:sz w:val="28"/>
          <w:szCs w:val="28"/>
        </w:rPr>
        <w:t>’</w:t>
      </w:r>
      <w:r w:rsidR="000A1C5D">
        <w:rPr>
          <w:rFonts w:asciiTheme="minorHAnsi" w:hAnsiTheme="minorHAnsi" w:cstheme="minorHAnsi"/>
          <w:b/>
          <w:sz w:val="28"/>
          <w:szCs w:val="28"/>
        </w:rPr>
        <w:t>s</w:t>
      </w:r>
      <w:r w:rsidR="002D3320">
        <w:rPr>
          <w:rFonts w:asciiTheme="minorHAnsi" w:hAnsiTheme="minorHAnsi" w:cstheme="minorHAnsi"/>
          <w:b/>
          <w:sz w:val="28"/>
          <w:szCs w:val="28"/>
        </w:rPr>
        <w:t xml:space="preserve"> en </w:t>
      </w:r>
      <w:proofErr w:type="spellStart"/>
      <w:r w:rsidR="002D3320">
        <w:rPr>
          <w:rFonts w:asciiTheme="minorHAnsi" w:hAnsiTheme="minorHAnsi" w:cstheme="minorHAnsi"/>
          <w:b/>
          <w:sz w:val="28"/>
          <w:szCs w:val="28"/>
        </w:rPr>
        <w:t>GGD’en</w:t>
      </w:r>
      <w:proofErr w:type="spellEnd"/>
    </w:p>
    <w:p w14:paraId="5D0F49C4" w14:textId="77777777" w:rsidR="00B14110" w:rsidRPr="00D16A3B" w:rsidRDefault="00B14110" w:rsidP="0024510D">
      <w:pPr>
        <w:spacing w:line="300" w:lineRule="exact"/>
        <w:ind w:left="284"/>
        <w:jc w:val="both"/>
        <w:rPr>
          <w:rFonts w:asciiTheme="minorHAnsi" w:hAnsiTheme="minorHAnsi" w:cstheme="minorHAnsi"/>
          <w:b/>
          <w:sz w:val="28"/>
          <w:szCs w:val="28"/>
        </w:rPr>
      </w:pPr>
    </w:p>
    <w:p w14:paraId="74E9AC12" w14:textId="77777777" w:rsidR="00742999" w:rsidRPr="00D16A3B" w:rsidRDefault="00742999" w:rsidP="0024510D">
      <w:pPr>
        <w:spacing w:line="300" w:lineRule="exact"/>
        <w:jc w:val="both"/>
        <w:rPr>
          <w:rFonts w:asciiTheme="minorHAnsi" w:hAnsiTheme="minorHAnsi" w:cstheme="minorHAnsi"/>
          <w:sz w:val="28"/>
          <w:szCs w:val="28"/>
        </w:rPr>
      </w:pPr>
    </w:p>
    <w:p w14:paraId="1FFC9A2A" w14:textId="346E6453" w:rsidR="00702EB3" w:rsidRPr="004038EA" w:rsidRDefault="008A3278" w:rsidP="001A4E51">
      <w:pPr>
        <w:spacing w:after="120" w:line="300" w:lineRule="exact"/>
        <w:ind w:firstLine="142"/>
        <w:jc w:val="both"/>
        <w:rPr>
          <w:rFonts w:asciiTheme="minorHAnsi" w:hAnsiTheme="minorHAnsi" w:cstheme="minorHAnsi"/>
          <w:sz w:val="22"/>
          <w:szCs w:val="22"/>
        </w:rPr>
      </w:pPr>
      <w:bookmarkStart w:id="0" w:name="_Hlk121949100"/>
      <w:r w:rsidRPr="004038EA">
        <w:rPr>
          <w:rFonts w:asciiTheme="minorHAnsi" w:hAnsiTheme="minorHAnsi" w:cstheme="minorHAnsi"/>
          <w:sz w:val="22"/>
          <w:szCs w:val="22"/>
        </w:rPr>
        <w:t xml:space="preserve">Met deze </w:t>
      </w:r>
      <w:r w:rsidR="00D401FA" w:rsidRPr="004038EA">
        <w:rPr>
          <w:rFonts w:asciiTheme="minorHAnsi" w:hAnsiTheme="minorHAnsi" w:cstheme="minorHAnsi"/>
          <w:sz w:val="22"/>
          <w:szCs w:val="22"/>
        </w:rPr>
        <w:t>6</w:t>
      </w:r>
      <w:r w:rsidR="00E53CEE" w:rsidRPr="004038EA">
        <w:rPr>
          <w:rFonts w:asciiTheme="minorHAnsi" w:hAnsiTheme="minorHAnsi" w:cstheme="minorHAnsi"/>
          <w:sz w:val="22"/>
          <w:szCs w:val="22"/>
          <w:vertAlign w:val="superscript"/>
        </w:rPr>
        <w:t>e</w:t>
      </w:r>
      <w:r w:rsidR="00E53CEE" w:rsidRPr="004038EA">
        <w:rPr>
          <w:rFonts w:asciiTheme="minorHAnsi" w:hAnsiTheme="minorHAnsi" w:cstheme="minorHAnsi"/>
          <w:sz w:val="22"/>
          <w:szCs w:val="22"/>
        </w:rPr>
        <w:t xml:space="preserve"> update van het Model-DSP </w:t>
      </w:r>
      <w:r w:rsidR="00604346" w:rsidRPr="004038EA">
        <w:rPr>
          <w:rFonts w:asciiTheme="minorHAnsi" w:hAnsiTheme="minorHAnsi" w:cstheme="minorHAnsi"/>
          <w:sz w:val="22"/>
          <w:szCs w:val="22"/>
        </w:rPr>
        <w:t>voor Veiligheidsregio</w:t>
      </w:r>
      <w:r w:rsidR="002D3320" w:rsidRPr="004038EA">
        <w:rPr>
          <w:rFonts w:asciiTheme="minorHAnsi" w:hAnsiTheme="minorHAnsi" w:cstheme="minorHAnsi"/>
          <w:sz w:val="22"/>
          <w:szCs w:val="22"/>
        </w:rPr>
        <w:t>’</w:t>
      </w:r>
      <w:r w:rsidR="00604346" w:rsidRPr="004038EA">
        <w:rPr>
          <w:rFonts w:asciiTheme="minorHAnsi" w:hAnsiTheme="minorHAnsi" w:cstheme="minorHAnsi"/>
          <w:sz w:val="22"/>
          <w:szCs w:val="22"/>
        </w:rPr>
        <w:t xml:space="preserve">s </w:t>
      </w:r>
      <w:r w:rsidR="002D3320" w:rsidRPr="004038EA">
        <w:rPr>
          <w:rFonts w:asciiTheme="minorHAnsi" w:hAnsiTheme="minorHAnsi" w:cstheme="minorHAnsi"/>
          <w:sz w:val="22"/>
          <w:szCs w:val="22"/>
        </w:rPr>
        <w:t xml:space="preserve">en </w:t>
      </w:r>
      <w:proofErr w:type="spellStart"/>
      <w:r w:rsidR="002D3320" w:rsidRPr="004038EA">
        <w:rPr>
          <w:rFonts w:asciiTheme="minorHAnsi" w:hAnsiTheme="minorHAnsi" w:cstheme="minorHAnsi"/>
          <w:sz w:val="22"/>
          <w:szCs w:val="22"/>
        </w:rPr>
        <w:t>GGD’en</w:t>
      </w:r>
      <w:proofErr w:type="spellEnd"/>
      <w:r w:rsidR="002D3320" w:rsidRPr="004038EA">
        <w:rPr>
          <w:rFonts w:asciiTheme="minorHAnsi" w:hAnsiTheme="minorHAnsi" w:cstheme="minorHAnsi"/>
          <w:sz w:val="22"/>
          <w:szCs w:val="22"/>
        </w:rPr>
        <w:t xml:space="preserve"> </w:t>
      </w:r>
      <w:r w:rsidRPr="004038EA">
        <w:rPr>
          <w:rFonts w:asciiTheme="minorHAnsi" w:hAnsiTheme="minorHAnsi" w:cstheme="minorHAnsi"/>
          <w:sz w:val="22"/>
          <w:szCs w:val="22"/>
        </w:rPr>
        <w:t xml:space="preserve">hebben we </w:t>
      </w:r>
      <w:r w:rsidR="00D401FA" w:rsidRPr="004038EA">
        <w:rPr>
          <w:rFonts w:asciiTheme="minorHAnsi" w:hAnsiTheme="minorHAnsi" w:cstheme="minorHAnsi"/>
          <w:sz w:val="22"/>
          <w:szCs w:val="22"/>
        </w:rPr>
        <w:t>26</w:t>
      </w:r>
      <w:r w:rsidR="00E53CEE" w:rsidRPr="004038EA">
        <w:rPr>
          <w:rFonts w:asciiTheme="minorHAnsi" w:hAnsiTheme="minorHAnsi" w:cstheme="minorHAnsi"/>
          <w:sz w:val="22"/>
          <w:szCs w:val="22"/>
        </w:rPr>
        <w:t xml:space="preserve"> </w:t>
      </w:r>
      <w:r w:rsidR="0088345A" w:rsidRPr="004038EA">
        <w:rPr>
          <w:rFonts w:asciiTheme="minorHAnsi" w:hAnsiTheme="minorHAnsi" w:cstheme="minorHAnsi"/>
          <w:sz w:val="22"/>
          <w:szCs w:val="22"/>
        </w:rPr>
        <w:t xml:space="preserve">nieuwe </w:t>
      </w:r>
      <w:r w:rsidR="00E53CEE" w:rsidRPr="004038EA">
        <w:rPr>
          <w:rFonts w:asciiTheme="minorHAnsi" w:hAnsiTheme="minorHAnsi" w:cstheme="minorHAnsi"/>
          <w:sz w:val="22"/>
          <w:szCs w:val="22"/>
        </w:rPr>
        <w:t>werkprocessen</w:t>
      </w:r>
      <w:r w:rsidRPr="004038EA">
        <w:rPr>
          <w:rFonts w:asciiTheme="minorHAnsi" w:hAnsiTheme="minorHAnsi" w:cstheme="minorHAnsi"/>
          <w:sz w:val="22"/>
          <w:szCs w:val="22"/>
        </w:rPr>
        <w:t xml:space="preserve"> toegevoegd</w:t>
      </w:r>
      <w:r w:rsidR="00024D85" w:rsidRPr="004038EA">
        <w:rPr>
          <w:rFonts w:asciiTheme="minorHAnsi" w:hAnsiTheme="minorHAnsi" w:cstheme="minorHAnsi"/>
          <w:sz w:val="22"/>
          <w:szCs w:val="22"/>
        </w:rPr>
        <w:t xml:space="preserve">, </w:t>
      </w:r>
      <w:r w:rsidR="00D401FA" w:rsidRPr="004038EA">
        <w:rPr>
          <w:rFonts w:asciiTheme="minorHAnsi" w:hAnsiTheme="minorHAnsi" w:cstheme="minorHAnsi"/>
          <w:sz w:val="22"/>
          <w:szCs w:val="22"/>
        </w:rPr>
        <w:t>5</w:t>
      </w:r>
      <w:r w:rsidR="00024D85" w:rsidRPr="004038EA">
        <w:rPr>
          <w:rFonts w:asciiTheme="minorHAnsi" w:hAnsiTheme="minorHAnsi" w:cstheme="minorHAnsi"/>
          <w:sz w:val="22"/>
          <w:szCs w:val="22"/>
        </w:rPr>
        <w:t xml:space="preserve"> processen afgesloten</w:t>
      </w:r>
      <w:r w:rsidR="00E53CEE" w:rsidRPr="004038EA">
        <w:rPr>
          <w:rFonts w:asciiTheme="minorHAnsi" w:hAnsiTheme="minorHAnsi" w:cstheme="minorHAnsi"/>
          <w:sz w:val="22"/>
          <w:szCs w:val="22"/>
        </w:rPr>
        <w:t xml:space="preserve"> </w:t>
      </w:r>
      <w:r w:rsidR="00820767" w:rsidRPr="004038EA">
        <w:rPr>
          <w:rFonts w:asciiTheme="minorHAnsi" w:hAnsiTheme="minorHAnsi" w:cstheme="minorHAnsi"/>
          <w:sz w:val="22"/>
          <w:szCs w:val="22"/>
        </w:rPr>
        <w:t xml:space="preserve">en </w:t>
      </w:r>
      <w:r w:rsidR="00E53CEE" w:rsidRPr="004038EA">
        <w:rPr>
          <w:rFonts w:asciiTheme="minorHAnsi" w:hAnsiTheme="minorHAnsi" w:cstheme="minorHAnsi"/>
          <w:sz w:val="22"/>
          <w:szCs w:val="22"/>
        </w:rPr>
        <w:t xml:space="preserve">een </w:t>
      </w:r>
      <w:r w:rsidR="00F020BD" w:rsidRPr="004038EA">
        <w:rPr>
          <w:rFonts w:asciiTheme="minorHAnsi" w:hAnsiTheme="minorHAnsi" w:cstheme="minorHAnsi"/>
          <w:sz w:val="22"/>
          <w:szCs w:val="22"/>
        </w:rPr>
        <w:t xml:space="preserve">groot </w:t>
      </w:r>
      <w:r w:rsidR="00E53CEE" w:rsidRPr="004038EA">
        <w:rPr>
          <w:rFonts w:asciiTheme="minorHAnsi" w:hAnsiTheme="minorHAnsi" w:cstheme="minorHAnsi"/>
          <w:sz w:val="22"/>
          <w:szCs w:val="22"/>
        </w:rPr>
        <w:t>aantal wijzigingen doorgevoerd</w:t>
      </w:r>
      <w:r w:rsidRPr="004038EA">
        <w:rPr>
          <w:rFonts w:asciiTheme="minorHAnsi" w:hAnsiTheme="minorHAnsi" w:cstheme="minorHAnsi"/>
          <w:sz w:val="22"/>
          <w:szCs w:val="22"/>
        </w:rPr>
        <w:t xml:space="preserve"> in bestaande werkprocessen</w:t>
      </w:r>
      <w:r w:rsidR="00E53CEE" w:rsidRPr="004038EA">
        <w:rPr>
          <w:rFonts w:asciiTheme="minorHAnsi" w:hAnsiTheme="minorHAnsi" w:cstheme="minorHAnsi"/>
          <w:sz w:val="22"/>
          <w:szCs w:val="22"/>
        </w:rPr>
        <w:t xml:space="preserve">. </w:t>
      </w:r>
      <w:bookmarkEnd w:id="0"/>
      <w:r w:rsidR="0005430F" w:rsidRPr="004038EA">
        <w:rPr>
          <w:rFonts w:asciiTheme="minorHAnsi" w:hAnsiTheme="minorHAnsi" w:cstheme="minorHAnsi"/>
          <w:sz w:val="22"/>
          <w:szCs w:val="22"/>
        </w:rPr>
        <w:t xml:space="preserve">Nadat update 5 eerder uitkwam </w:t>
      </w:r>
      <w:r w:rsidR="007931AA" w:rsidRPr="004038EA">
        <w:rPr>
          <w:rFonts w:asciiTheme="minorHAnsi" w:hAnsiTheme="minorHAnsi" w:cstheme="minorHAnsi"/>
          <w:sz w:val="22"/>
          <w:szCs w:val="22"/>
        </w:rPr>
        <w:t>in verband met de Omgevingswet, is deze grotere update weer ‘op schema’</w:t>
      </w:r>
      <w:r w:rsidR="008C29A1">
        <w:rPr>
          <w:rFonts w:asciiTheme="minorHAnsi" w:hAnsiTheme="minorHAnsi" w:cstheme="minorHAnsi"/>
          <w:sz w:val="22"/>
          <w:szCs w:val="22"/>
        </w:rPr>
        <w:t xml:space="preserve"> uitgebracht</w:t>
      </w:r>
      <w:r w:rsidR="007931AA" w:rsidRPr="004038EA">
        <w:rPr>
          <w:rFonts w:asciiTheme="minorHAnsi" w:hAnsiTheme="minorHAnsi" w:cstheme="minorHAnsi"/>
          <w:sz w:val="22"/>
          <w:szCs w:val="22"/>
        </w:rPr>
        <w:t xml:space="preserve">. </w:t>
      </w:r>
    </w:p>
    <w:p w14:paraId="73D0B146" w14:textId="3D0D3147" w:rsidR="001F0BEA" w:rsidRPr="004038EA" w:rsidRDefault="008953B6" w:rsidP="001A4E51">
      <w:pPr>
        <w:spacing w:after="120" w:line="300" w:lineRule="exact"/>
        <w:ind w:firstLine="142"/>
        <w:jc w:val="both"/>
        <w:rPr>
          <w:rFonts w:asciiTheme="minorHAnsi" w:hAnsiTheme="minorHAnsi" w:cstheme="minorHAnsi"/>
          <w:sz w:val="22"/>
          <w:szCs w:val="22"/>
        </w:rPr>
      </w:pPr>
      <w:r w:rsidRPr="004038EA">
        <w:rPr>
          <w:rFonts w:asciiTheme="minorHAnsi" w:hAnsiTheme="minorHAnsi" w:cstheme="minorHAnsi"/>
          <w:sz w:val="22"/>
          <w:szCs w:val="22"/>
        </w:rPr>
        <w:t xml:space="preserve">Met deze update </w:t>
      </w:r>
      <w:r w:rsidR="00D04D2F" w:rsidRPr="004038EA">
        <w:rPr>
          <w:rFonts w:asciiTheme="minorHAnsi" w:hAnsiTheme="minorHAnsi" w:cstheme="minorHAnsi"/>
          <w:sz w:val="22"/>
          <w:szCs w:val="22"/>
        </w:rPr>
        <w:t xml:space="preserve">heeft de redactie geprobeerd zoveel mogelijk ontbrekende processen aan het model toe te voegen, vooral </w:t>
      </w:r>
      <w:r w:rsidR="007D405E" w:rsidRPr="004038EA">
        <w:rPr>
          <w:rFonts w:asciiTheme="minorHAnsi" w:hAnsiTheme="minorHAnsi" w:cstheme="minorHAnsi"/>
          <w:sz w:val="22"/>
          <w:szCs w:val="22"/>
        </w:rPr>
        <w:t xml:space="preserve">voor de </w:t>
      </w:r>
      <w:proofErr w:type="spellStart"/>
      <w:r w:rsidR="007D405E" w:rsidRPr="004038EA">
        <w:rPr>
          <w:rFonts w:asciiTheme="minorHAnsi" w:hAnsiTheme="minorHAnsi" w:cstheme="minorHAnsi"/>
          <w:sz w:val="22"/>
          <w:szCs w:val="22"/>
        </w:rPr>
        <w:t>GGD’en</w:t>
      </w:r>
      <w:proofErr w:type="spellEnd"/>
      <w:r w:rsidR="007D405E" w:rsidRPr="004038EA">
        <w:rPr>
          <w:rFonts w:asciiTheme="minorHAnsi" w:hAnsiTheme="minorHAnsi" w:cstheme="minorHAnsi"/>
          <w:sz w:val="22"/>
          <w:szCs w:val="22"/>
        </w:rPr>
        <w:t xml:space="preserve">. </w:t>
      </w:r>
      <w:r w:rsidR="00DA3919" w:rsidRPr="004038EA">
        <w:rPr>
          <w:rFonts w:asciiTheme="minorHAnsi" w:hAnsiTheme="minorHAnsi" w:cstheme="minorHAnsi"/>
          <w:sz w:val="22"/>
          <w:szCs w:val="22"/>
        </w:rPr>
        <w:t>Veel bestaande processen zijn daarnaast verrijkt met aanvullende metadata</w:t>
      </w:r>
      <w:r w:rsidR="00B8592F" w:rsidRPr="004038EA">
        <w:rPr>
          <w:rFonts w:asciiTheme="minorHAnsi" w:hAnsiTheme="minorHAnsi" w:cstheme="minorHAnsi"/>
          <w:sz w:val="22"/>
          <w:szCs w:val="22"/>
        </w:rPr>
        <w:t>, onder andere op het gebied van de Wet open overheid</w:t>
      </w:r>
      <w:r w:rsidR="00DA3919" w:rsidRPr="004038EA">
        <w:rPr>
          <w:rFonts w:asciiTheme="minorHAnsi" w:hAnsiTheme="minorHAnsi" w:cstheme="minorHAnsi"/>
          <w:sz w:val="22"/>
          <w:szCs w:val="22"/>
        </w:rPr>
        <w:t xml:space="preserve">. </w:t>
      </w:r>
    </w:p>
    <w:p w14:paraId="0DEF80EB" w14:textId="77777777" w:rsidR="00B12734" w:rsidRPr="004D0AE4" w:rsidRDefault="00B12734" w:rsidP="00C2403D">
      <w:pPr>
        <w:spacing w:line="300" w:lineRule="exact"/>
        <w:jc w:val="both"/>
        <w:rPr>
          <w:b/>
          <w:sz w:val="22"/>
          <w:szCs w:val="22"/>
          <w:highlight w:val="yellow"/>
        </w:rPr>
      </w:pPr>
    </w:p>
    <w:p w14:paraId="2EA9387D" w14:textId="77777777" w:rsidR="00D34558" w:rsidRDefault="00D34558" w:rsidP="00D34558">
      <w:pPr>
        <w:spacing w:after="120" w:line="300" w:lineRule="exact"/>
        <w:ind w:left="284"/>
        <w:jc w:val="both"/>
        <w:rPr>
          <w:rFonts w:asciiTheme="minorHAnsi" w:hAnsiTheme="minorHAnsi" w:cstheme="minorHAnsi"/>
          <w:b/>
          <w:sz w:val="24"/>
          <w:szCs w:val="24"/>
        </w:rPr>
      </w:pPr>
      <w:r>
        <w:rPr>
          <w:rFonts w:asciiTheme="minorHAnsi" w:hAnsiTheme="minorHAnsi" w:cstheme="minorHAnsi"/>
          <w:b/>
          <w:sz w:val="24"/>
          <w:szCs w:val="24"/>
        </w:rPr>
        <w:t>Wet open overheid</w:t>
      </w:r>
    </w:p>
    <w:p w14:paraId="2CE8EBE7" w14:textId="77777777" w:rsidR="00D34558" w:rsidRDefault="00D34558" w:rsidP="00D34558">
      <w:pPr>
        <w:spacing w:after="120" w:line="300" w:lineRule="exact"/>
        <w:ind w:firstLine="142"/>
        <w:jc w:val="both"/>
        <w:rPr>
          <w:rFonts w:asciiTheme="minorHAnsi" w:hAnsiTheme="minorHAnsi" w:cstheme="minorHAnsi"/>
          <w:sz w:val="22"/>
          <w:szCs w:val="22"/>
        </w:rPr>
      </w:pPr>
      <w:r w:rsidRPr="00025361">
        <w:rPr>
          <w:rFonts w:asciiTheme="minorHAnsi" w:hAnsiTheme="minorHAnsi" w:cstheme="minorHAnsi"/>
          <w:sz w:val="22"/>
          <w:szCs w:val="22"/>
        </w:rPr>
        <w:t xml:space="preserve">Gelijk met deze update brengen wij RUP 16 uit en die zorgt ervoor dat een aantal velden in de </w:t>
      </w:r>
      <w:proofErr w:type="spellStart"/>
      <w:r w:rsidRPr="00025361">
        <w:rPr>
          <w:rFonts w:asciiTheme="minorHAnsi" w:hAnsiTheme="minorHAnsi" w:cstheme="minorHAnsi"/>
          <w:sz w:val="22"/>
          <w:szCs w:val="22"/>
        </w:rPr>
        <w:t>i-Navigator</w:t>
      </w:r>
      <w:proofErr w:type="spellEnd"/>
      <w:r w:rsidRPr="00025361">
        <w:rPr>
          <w:rFonts w:asciiTheme="minorHAnsi" w:hAnsiTheme="minorHAnsi" w:cstheme="minorHAnsi"/>
          <w:sz w:val="22"/>
          <w:szCs w:val="22"/>
        </w:rPr>
        <w:t xml:space="preserve"> een andere naam krijgen. In de module </w:t>
      </w:r>
      <w:r w:rsidRPr="0030314D">
        <w:rPr>
          <w:rFonts w:asciiTheme="minorHAnsi" w:hAnsiTheme="minorHAnsi" w:cstheme="minorHAnsi"/>
          <w:i/>
          <w:iCs/>
          <w:sz w:val="22"/>
          <w:szCs w:val="22"/>
        </w:rPr>
        <w:t>Documenttypen</w:t>
      </w:r>
      <w:r>
        <w:rPr>
          <w:rFonts w:asciiTheme="minorHAnsi" w:hAnsiTheme="minorHAnsi" w:cstheme="minorHAnsi"/>
          <w:sz w:val="22"/>
          <w:szCs w:val="22"/>
        </w:rPr>
        <w:t xml:space="preserve"> op het tabblad </w:t>
      </w:r>
      <w:r w:rsidRPr="0030314D">
        <w:rPr>
          <w:rFonts w:asciiTheme="minorHAnsi" w:hAnsiTheme="minorHAnsi" w:cstheme="minorHAnsi"/>
          <w:i/>
          <w:iCs/>
          <w:sz w:val="22"/>
          <w:szCs w:val="22"/>
        </w:rPr>
        <w:t>Publicatie</w:t>
      </w:r>
      <w:r>
        <w:rPr>
          <w:rFonts w:asciiTheme="minorHAnsi" w:hAnsiTheme="minorHAnsi" w:cstheme="minorHAnsi"/>
          <w:sz w:val="22"/>
          <w:szCs w:val="22"/>
        </w:rPr>
        <w:t xml:space="preserve"> werd bij de onderstaande vier velden nog verwezen naar PLOOI: het landelijke platform dat aanvankelijk  gebruikt zou moeten worden voor de actieve openbaarmaking. Wij hebben die velden nu als volgt hernoemd:</w:t>
      </w:r>
    </w:p>
    <w:p w14:paraId="7EAEC43F" w14:textId="77777777" w:rsidR="00D34558" w:rsidRDefault="00D34558" w:rsidP="00D34558">
      <w:pPr>
        <w:pStyle w:val="Lijstalinea"/>
        <w:numPr>
          <w:ilvl w:val="0"/>
          <w:numId w:val="4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 grondslag</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=&gt;</w:t>
      </w:r>
      <w:r>
        <w:rPr>
          <w:rFonts w:asciiTheme="minorHAnsi" w:hAnsiTheme="minorHAnsi" w:cstheme="minorHAnsi"/>
          <w:sz w:val="22"/>
          <w:szCs w:val="22"/>
        </w:rPr>
        <w:tab/>
      </w:r>
      <w:r w:rsidRPr="00FF7051">
        <w:rPr>
          <w:rFonts w:asciiTheme="minorHAnsi" w:hAnsiTheme="minorHAnsi" w:cstheme="minorHAnsi"/>
          <w:b/>
          <w:bCs/>
          <w:sz w:val="22"/>
          <w:szCs w:val="22"/>
        </w:rPr>
        <w:t xml:space="preserve">WOO </w:t>
      </w:r>
      <w:r>
        <w:rPr>
          <w:rFonts w:asciiTheme="minorHAnsi" w:hAnsiTheme="minorHAnsi" w:cstheme="minorHAnsi"/>
          <w:b/>
          <w:bCs/>
          <w:sz w:val="22"/>
          <w:szCs w:val="22"/>
        </w:rPr>
        <w:t>Informatiecategorie</w:t>
      </w:r>
    </w:p>
    <w:p w14:paraId="11ABA218" w14:textId="77777777" w:rsidR="00D34558" w:rsidRPr="00FF7051" w:rsidRDefault="00D34558" w:rsidP="00D34558">
      <w:pPr>
        <w:pStyle w:val="Lijstalinea"/>
        <w:numPr>
          <w:ilvl w:val="0"/>
          <w:numId w:val="4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 Fasering</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t>=&gt;</w:t>
      </w:r>
      <w:r>
        <w:rPr>
          <w:rFonts w:asciiTheme="minorHAnsi" w:hAnsiTheme="minorHAnsi" w:cstheme="minorHAnsi"/>
          <w:sz w:val="22"/>
          <w:szCs w:val="22"/>
        </w:rPr>
        <w:tab/>
      </w:r>
      <w:r w:rsidRPr="00FF7051">
        <w:rPr>
          <w:rFonts w:asciiTheme="minorHAnsi" w:hAnsiTheme="minorHAnsi" w:cstheme="minorHAnsi"/>
          <w:b/>
          <w:bCs/>
          <w:sz w:val="22"/>
          <w:szCs w:val="22"/>
        </w:rPr>
        <w:t>WOO Fasering</w:t>
      </w:r>
    </w:p>
    <w:p w14:paraId="00763A48" w14:textId="77777777" w:rsidR="00D34558" w:rsidRDefault="00D34558" w:rsidP="00D34558">
      <w:pPr>
        <w:pStyle w:val="Lijstalinea"/>
        <w:numPr>
          <w:ilvl w:val="0"/>
          <w:numId w:val="4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 Publicatietermijn</w:t>
      </w:r>
      <w:r>
        <w:rPr>
          <w:rFonts w:asciiTheme="minorHAnsi" w:hAnsiTheme="minorHAnsi" w:cstheme="minorHAnsi"/>
          <w:sz w:val="22"/>
          <w:szCs w:val="22"/>
        </w:rPr>
        <w:tab/>
        <w:t>=&gt;</w:t>
      </w:r>
      <w:r>
        <w:rPr>
          <w:rFonts w:asciiTheme="minorHAnsi" w:hAnsiTheme="minorHAnsi" w:cstheme="minorHAnsi"/>
          <w:sz w:val="22"/>
          <w:szCs w:val="22"/>
        </w:rPr>
        <w:tab/>
      </w:r>
      <w:r w:rsidRPr="00FF7051">
        <w:rPr>
          <w:rFonts w:asciiTheme="minorHAnsi" w:hAnsiTheme="minorHAnsi" w:cstheme="minorHAnsi"/>
          <w:b/>
          <w:bCs/>
          <w:sz w:val="22"/>
          <w:szCs w:val="22"/>
        </w:rPr>
        <w:t>WOO Publicatietermijn</w:t>
      </w:r>
    </w:p>
    <w:p w14:paraId="52A67B2D" w14:textId="77777777" w:rsidR="00D34558" w:rsidRDefault="00D34558" w:rsidP="00D34558">
      <w:pPr>
        <w:pStyle w:val="Lijstalinea"/>
        <w:numPr>
          <w:ilvl w:val="0"/>
          <w:numId w:val="4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 TOP waarde</w:t>
      </w:r>
      <w:r>
        <w:rPr>
          <w:rFonts w:asciiTheme="minorHAnsi" w:hAnsiTheme="minorHAnsi" w:cstheme="minorHAnsi"/>
          <w:sz w:val="22"/>
          <w:szCs w:val="22"/>
        </w:rPr>
        <w:tab/>
      </w:r>
      <w:r>
        <w:rPr>
          <w:rFonts w:asciiTheme="minorHAnsi" w:hAnsiTheme="minorHAnsi" w:cstheme="minorHAnsi"/>
          <w:sz w:val="22"/>
          <w:szCs w:val="22"/>
        </w:rPr>
        <w:tab/>
        <w:t>=&gt;</w:t>
      </w:r>
      <w:r>
        <w:rPr>
          <w:rFonts w:asciiTheme="minorHAnsi" w:hAnsiTheme="minorHAnsi" w:cstheme="minorHAnsi"/>
          <w:sz w:val="22"/>
          <w:szCs w:val="22"/>
        </w:rPr>
        <w:tab/>
      </w:r>
      <w:r w:rsidRPr="00FF7051">
        <w:rPr>
          <w:rFonts w:asciiTheme="minorHAnsi" w:hAnsiTheme="minorHAnsi" w:cstheme="minorHAnsi"/>
          <w:b/>
          <w:bCs/>
          <w:sz w:val="22"/>
          <w:szCs w:val="22"/>
        </w:rPr>
        <w:t>WOO TOP waarden</w:t>
      </w:r>
    </w:p>
    <w:p w14:paraId="57D04ED4" w14:textId="77777777" w:rsidR="00D34558" w:rsidRPr="00FF7051" w:rsidRDefault="00D34558" w:rsidP="00D34558">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Van het veld </w:t>
      </w:r>
      <w:r w:rsidRPr="006B7955">
        <w:rPr>
          <w:rFonts w:asciiTheme="minorHAnsi" w:hAnsiTheme="minorHAnsi" w:cstheme="minorHAnsi"/>
          <w:b/>
          <w:bCs/>
          <w:i/>
          <w:iCs/>
          <w:sz w:val="22"/>
          <w:szCs w:val="22"/>
        </w:rPr>
        <w:t>PLOOI grondslag</w:t>
      </w:r>
      <w:r>
        <w:rPr>
          <w:rFonts w:asciiTheme="minorHAnsi" w:hAnsiTheme="minorHAnsi" w:cstheme="minorHAnsi"/>
          <w:sz w:val="22"/>
          <w:szCs w:val="22"/>
        </w:rPr>
        <w:t xml:space="preserve"> is niet alleen de naamgeving, maar ook de inhoud gewijzigd. Voorheen hadden wij in dit veld het concrete artikel uit de </w:t>
      </w:r>
      <w:proofErr w:type="spellStart"/>
      <w:r>
        <w:rPr>
          <w:rFonts w:asciiTheme="minorHAnsi" w:hAnsiTheme="minorHAnsi" w:cstheme="minorHAnsi"/>
          <w:sz w:val="22"/>
          <w:szCs w:val="22"/>
        </w:rPr>
        <w:t>Woo</w:t>
      </w:r>
      <w:proofErr w:type="spellEnd"/>
      <w:r>
        <w:rPr>
          <w:rFonts w:asciiTheme="minorHAnsi" w:hAnsiTheme="minorHAnsi" w:cstheme="minorHAnsi"/>
          <w:sz w:val="22"/>
          <w:szCs w:val="22"/>
        </w:rPr>
        <w:t xml:space="preserve"> opgenomen op grond waarvan het documenttype actief openbaar gemaakt moet worden. Inmiddels is er overeenstemming over één lijst met verkorte namen voor de 17 informatiecategorieën uit de </w:t>
      </w:r>
      <w:proofErr w:type="spellStart"/>
      <w:r>
        <w:rPr>
          <w:rFonts w:asciiTheme="minorHAnsi" w:hAnsiTheme="minorHAnsi" w:cstheme="minorHAnsi"/>
          <w:sz w:val="22"/>
          <w:szCs w:val="22"/>
        </w:rPr>
        <w:t>Woo</w:t>
      </w:r>
      <w:proofErr w:type="spellEnd"/>
      <w:r>
        <w:rPr>
          <w:rFonts w:asciiTheme="minorHAnsi" w:hAnsiTheme="minorHAnsi" w:cstheme="minorHAnsi"/>
          <w:sz w:val="22"/>
          <w:szCs w:val="22"/>
        </w:rPr>
        <w:t xml:space="preserve"> die actief openbaar moeten worden gemaakt. Die benamingen worden eveneens door KOOP aangeraden om als metadata aan te leveren aan de </w:t>
      </w:r>
      <w:proofErr w:type="spellStart"/>
      <w:r>
        <w:rPr>
          <w:rFonts w:asciiTheme="minorHAnsi" w:hAnsiTheme="minorHAnsi" w:cstheme="minorHAnsi"/>
          <w:sz w:val="22"/>
          <w:szCs w:val="22"/>
        </w:rPr>
        <w:t>Woo-harvester</w:t>
      </w:r>
      <w:proofErr w:type="spellEnd"/>
      <w:r>
        <w:rPr>
          <w:rFonts w:asciiTheme="minorHAnsi" w:hAnsiTheme="minorHAnsi" w:cstheme="minorHAnsi"/>
          <w:sz w:val="22"/>
          <w:szCs w:val="22"/>
        </w:rPr>
        <w:t xml:space="preserve">. Daarom hebben wij ervoor gekozen om deze eenduidige benamingen op te nemen in het veld </w:t>
      </w:r>
      <w:r w:rsidRPr="006B7955">
        <w:rPr>
          <w:rFonts w:asciiTheme="minorHAnsi" w:hAnsiTheme="minorHAnsi" w:cstheme="minorHAnsi"/>
          <w:b/>
          <w:bCs/>
          <w:i/>
          <w:iCs/>
          <w:sz w:val="22"/>
          <w:szCs w:val="22"/>
        </w:rPr>
        <w:t>WOO Informatiecategorie</w:t>
      </w:r>
      <w:r>
        <w:rPr>
          <w:rFonts w:asciiTheme="minorHAnsi" w:hAnsiTheme="minorHAnsi" w:cstheme="minorHAnsi"/>
          <w:sz w:val="22"/>
          <w:szCs w:val="22"/>
        </w:rPr>
        <w:t>, zodat informatiesystemen die de content uit Model-DSP gebruiken deze metadata kunnen gebruiken.</w:t>
      </w:r>
    </w:p>
    <w:p w14:paraId="6DD9E9FF" w14:textId="7189C396" w:rsidR="002B6615" w:rsidRDefault="00D34558" w:rsidP="004038EA">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Per 1 november 2024 treedt de verplichte actieve openbaarmaking in werking voor de eerste 5 informatiecategorieën. Het gaat om de informatiecategorieën uit de </w:t>
      </w:r>
      <w:proofErr w:type="spellStart"/>
      <w:r>
        <w:rPr>
          <w:rFonts w:asciiTheme="minorHAnsi" w:hAnsiTheme="minorHAnsi" w:cstheme="minorHAnsi"/>
          <w:sz w:val="22"/>
          <w:szCs w:val="22"/>
        </w:rPr>
        <w:t>Woo</w:t>
      </w:r>
      <w:proofErr w:type="spellEnd"/>
      <w:r>
        <w:rPr>
          <w:rFonts w:asciiTheme="minorHAnsi" w:hAnsiTheme="minorHAnsi" w:cstheme="minorHAnsi"/>
          <w:sz w:val="22"/>
          <w:szCs w:val="22"/>
        </w:rPr>
        <w:t xml:space="preserve"> die al via DROP actief openbaar worden gemaakt op grond van andere wet- en regelgeving of die met weinig extra inspanning via het Register van Overheidsorganisaties openbaar kunnen worden gemaakt. Voor de overige 12 informatiecategorieën heeft de staatssecretaris van BZK 25 juni 2024 aan de Tweede Kamer een indicatieve planning doorgegeven voor de inwerkingtreding van de verplichte actieve openbaarmaking. In oktober van dit jaar zal besluitvorming plaatsvinden over alle technische aspecten van het openbaar maken van de resterende 12 informatiecategorieën. Dan zal BZK aangeven wanneer die categorieën </w:t>
      </w:r>
      <w:proofErr w:type="spellStart"/>
      <w:r>
        <w:rPr>
          <w:rFonts w:asciiTheme="minorHAnsi" w:hAnsiTheme="minorHAnsi" w:cstheme="minorHAnsi"/>
          <w:sz w:val="22"/>
          <w:szCs w:val="22"/>
        </w:rPr>
        <w:t>overheidsbreed</w:t>
      </w:r>
      <w:proofErr w:type="spellEnd"/>
      <w:r>
        <w:rPr>
          <w:rFonts w:asciiTheme="minorHAnsi" w:hAnsiTheme="minorHAnsi" w:cstheme="minorHAnsi"/>
          <w:sz w:val="22"/>
          <w:szCs w:val="22"/>
        </w:rPr>
        <w:t xml:space="preserve"> via de </w:t>
      </w:r>
      <w:proofErr w:type="spellStart"/>
      <w:r>
        <w:rPr>
          <w:rFonts w:asciiTheme="minorHAnsi" w:hAnsiTheme="minorHAnsi" w:cstheme="minorHAnsi"/>
          <w:sz w:val="22"/>
          <w:szCs w:val="22"/>
        </w:rPr>
        <w:t>Woo</w:t>
      </w:r>
      <w:proofErr w:type="spellEnd"/>
      <w:r>
        <w:rPr>
          <w:rFonts w:asciiTheme="minorHAnsi" w:hAnsiTheme="minorHAnsi" w:cstheme="minorHAnsi"/>
          <w:sz w:val="22"/>
          <w:szCs w:val="22"/>
        </w:rPr>
        <w:t xml:space="preserve">-index ontsloten moeten worden. Met deze update hebben wij de huidige indeling in tranches alvast verwerkt in ons veld </w:t>
      </w:r>
      <w:r w:rsidRPr="006B7955">
        <w:rPr>
          <w:rFonts w:asciiTheme="minorHAnsi" w:hAnsiTheme="minorHAnsi" w:cstheme="minorHAnsi"/>
          <w:b/>
          <w:bCs/>
          <w:i/>
          <w:iCs/>
          <w:sz w:val="22"/>
          <w:szCs w:val="22"/>
        </w:rPr>
        <w:t xml:space="preserve">WOO </w:t>
      </w:r>
      <w:r>
        <w:rPr>
          <w:rFonts w:asciiTheme="minorHAnsi" w:hAnsiTheme="minorHAnsi" w:cstheme="minorHAnsi"/>
          <w:b/>
          <w:bCs/>
          <w:i/>
          <w:iCs/>
          <w:sz w:val="22"/>
          <w:szCs w:val="22"/>
        </w:rPr>
        <w:t>F</w:t>
      </w:r>
      <w:r w:rsidRPr="006B7955">
        <w:rPr>
          <w:rFonts w:asciiTheme="minorHAnsi" w:hAnsiTheme="minorHAnsi" w:cstheme="minorHAnsi"/>
          <w:b/>
          <w:bCs/>
          <w:i/>
          <w:iCs/>
          <w:sz w:val="22"/>
          <w:szCs w:val="22"/>
        </w:rPr>
        <w:t>asering</w:t>
      </w:r>
      <w:r>
        <w:rPr>
          <w:rFonts w:asciiTheme="minorHAnsi" w:hAnsiTheme="minorHAnsi" w:cstheme="minorHAnsi"/>
          <w:sz w:val="22"/>
          <w:szCs w:val="22"/>
        </w:rPr>
        <w:t xml:space="preserve"> in het tabblad </w:t>
      </w:r>
      <w:r w:rsidRPr="0030314D">
        <w:rPr>
          <w:rFonts w:asciiTheme="minorHAnsi" w:hAnsiTheme="minorHAnsi" w:cstheme="minorHAnsi"/>
          <w:i/>
          <w:iCs/>
          <w:sz w:val="22"/>
          <w:szCs w:val="22"/>
        </w:rPr>
        <w:t>Publicati</w:t>
      </w:r>
      <w:r>
        <w:rPr>
          <w:rFonts w:asciiTheme="minorHAnsi" w:hAnsiTheme="minorHAnsi" w:cstheme="minorHAnsi"/>
          <w:i/>
          <w:iCs/>
          <w:sz w:val="22"/>
          <w:szCs w:val="22"/>
        </w:rPr>
        <w:t xml:space="preserve">e </w:t>
      </w:r>
      <w:r>
        <w:rPr>
          <w:rFonts w:asciiTheme="minorHAnsi" w:hAnsiTheme="minorHAnsi" w:cstheme="minorHAnsi"/>
          <w:sz w:val="22"/>
          <w:szCs w:val="22"/>
        </w:rPr>
        <w:t xml:space="preserve">in de module </w:t>
      </w:r>
      <w:r w:rsidRPr="0030314D">
        <w:rPr>
          <w:rFonts w:asciiTheme="minorHAnsi" w:hAnsiTheme="minorHAnsi" w:cstheme="minorHAnsi"/>
          <w:i/>
          <w:iCs/>
          <w:sz w:val="22"/>
          <w:szCs w:val="22"/>
        </w:rPr>
        <w:t>Documenttypen</w:t>
      </w:r>
      <w:r>
        <w:rPr>
          <w:rFonts w:asciiTheme="minorHAnsi" w:hAnsiTheme="minorHAnsi" w:cstheme="minorHAnsi"/>
          <w:sz w:val="22"/>
          <w:szCs w:val="22"/>
        </w:rPr>
        <w:t xml:space="preserve">. Let op: omdat de planning nog indicatief is hebben wij voor de </w:t>
      </w:r>
      <w:r>
        <w:rPr>
          <w:rFonts w:asciiTheme="minorHAnsi" w:hAnsiTheme="minorHAnsi" w:cstheme="minorHAnsi"/>
          <w:sz w:val="22"/>
          <w:szCs w:val="22"/>
        </w:rPr>
        <w:lastRenderedPageBreak/>
        <w:t xml:space="preserve">informatiecategorie </w:t>
      </w:r>
      <w:r w:rsidRPr="0030314D">
        <w:rPr>
          <w:rFonts w:asciiTheme="minorHAnsi" w:hAnsiTheme="minorHAnsi" w:cstheme="minorHAnsi"/>
          <w:i/>
          <w:iCs/>
          <w:sz w:val="22"/>
          <w:szCs w:val="22"/>
        </w:rPr>
        <w:t>Beschikkingen</w:t>
      </w:r>
      <w:r>
        <w:rPr>
          <w:rFonts w:asciiTheme="minorHAnsi" w:hAnsiTheme="minorHAnsi" w:cstheme="minorHAnsi"/>
          <w:i/>
          <w:iCs/>
          <w:sz w:val="22"/>
          <w:szCs w:val="22"/>
        </w:rPr>
        <w:t xml:space="preserve"> </w:t>
      </w:r>
      <w:r>
        <w:rPr>
          <w:rFonts w:asciiTheme="minorHAnsi" w:hAnsiTheme="minorHAnsi" w:cstheme="minorHAnsi"/>
          <w:sz w:val="22"/>
          <w:szCs w:val="22"/>
        </w:rPr>
        <w:t>nog niet een nieuwe waarde ‘Fase 4’ opgenomen. Die categorie staat vooralsnog op ‘Fase 3’ en dat zullen we indien nodig met een volgende update aanpassen.</w:t>
      </w:r>
    </w:p>
    <w:p w14:paraId="67ECD181" w14:textId="77777777" w:rsidR="00057830" w:rsidRPr="004038EA" w:rsidRDefault="00057830" w:rsidP="004038EA">
      <w:pPr>
        <w:spacing w:after="120" w:line="300" w:lineRule="exact"/>
        <w:ind w:firstLine="142"/>
        <w:jc w:val="both"/>
        <w:rPr>
          <w:rFonts w:asciiTheme="minorHAnsi" w:hAnsiTheme="minorHAnsi" w:cstheme="minorHAnsi"/>
          <w:sz w:val="22"/>
          <w:szCs w:val="22"/>
        </w:rPr>
      </w:pPr>
    </w:p>
    <w:p w14:paraId="7375B498" w14:textId="62B079BD" w:rsidR="00DE086A" w:rsidRPr="00057830" w:rsidRDefault="00DE086A" w:rsidP="003118EE">
      <w:pPr>
        <w:spacing w:after="120" w:line="300" w:lineRule="exact"/>
        <w:ind w:left="284"/>
        <w:jc w:val="both"/>
        <w:rPr>
          <w:rFonts w:asciiTheme="minorHAnsi" w:hAnsiTheme="minorHAnsi" w:cstheme="minorHAnsi"/>
          <w:b/>
          <w:bCs/>
          <w:sz w:val="24"/>
          <w:szCs w:val="24"/>
        </w:rPr>
      </w:pPr>
      <w:r w:rsidRPr="00057830">
        <w:rPr>
          <w:rFonts w:asciiTheme="minorHAnsi" w:hAnsiTheme="minorHAnsi" w:cstheme="minorHAnsi"/>
          <w:b/>
          <w:bCs/>
          <w:sz w:val="24"/>
          <w:szCs w:val="24"/>
        </w:rPr>
        <w:t>Overige wijzigingen</w:t>
      </w:r>
    </w:p>
    <w:p w14:paraId="47712744" w14:textId="66599698" w:rsidR="002F2935" w:rsidRPr="00057830" w:rsidRDefault="002F2935" w:rsidP="00AE7337">
      <w:pPr>
        <w:spacing w:after="120" w:line="300" w:lineRule="exact"/>
        <w:ind w:firstLine="142"/>
        <w:jc w:val="both"/>
        <w:rPr>
          <w:rFonts w:asciiTheme="minorHAnsi" w:hAnsiTheme="minorHAnsi" w:cstheme="minorHAnsi"/>
          <w:sz w:val="22"/>
          <w:szCs w:val="22"/>
        </w:rPr>
      </w:pPr>
      <w:r w:rsidRPr="00057830">
        <w:rPr>
          <w:rFonts w:asciiTheme="minorHAnsi" w:hAnsiTheme="minorHAnsi" w:cstheme="minorHAnsi"/>
          <w:sz w:val="22"/>
          <w:szCs w:val="22"/>
        </w:rPr>
        <w:t xml:space="preserve">Naast de hierboven </w:t>
      </w:r>
      <w:r w:rsidR="00543DFA" w:rsidRPr="00057830">
        <w:rPr>
          <w:rFonts w:asciiTheme="minorHAnsi" w:hAnsiTheme="minorHAnsi" w:cstheme="minorHAnsi"/>
          <w:sz w:val="22"/>
          <w:szCs w:val="22"/>
        </w:rPr>
        <w:t xml:space="preserve">genoemde </w:t>
      </w:r>
      <w:r w:rsidR="00A42765" w:rsidRPr="00057830">
        <w:rPr>
          <w:rFonts w:asciiTheme="minorHAnsi" w:hAnsiTheme="minorHAnsi" w:cstheme="minorHAnsi"/>
          <w:sz w:val="22"/>
          <w:szCs w:val="22"/>
        </w:rPr>
        <w:t xml:space="preserve">toevoegingen, zijn </w:t>
      </w:r>
      <w:r w:rsidR="00AA5CC5" w:rsidRPr="00057830">
        <w:rPr>
          <w:rFonts w:asciiTheme="minorHAnsi" w:hAnsiTheme="minorHAnsi" w:cstheme="minorHAnsi"/>
          <w:sz w:val="22"/>
          <w:szCs w:val="22"/>
        </w:rPr>
        <w:t>onder meer</w:t>
      </w:r>
      <w:r w:rsidR="00BE5E7B" w:rsidRPr="00057830">
        <w:rPr>
          <w:rFonts w:asciiTheme="minorHAnsi" w:hAnsiTheme="minorHAnsi" w:cstheme="minorHAnsi"/>
          <w:sz w:val="22"/>
          <w:szCs w:val="22"/>
        </w:rPr>
        <w:t xml:space="preserve"> de volgende </w:t>
      </w:r>
      <w:r w:rsidR="00AE7337" w:rsidRPr="00057830">
        <w:rPr>
          <w:rFonts w:asciiTheme="minorHAnsi" w:hAnsiTheme="minorHAnsi" w:cstheme="minorHAnsi"/>
          <w:sz w:val="22"/>
          <w:szCs w:val="22"/>
        </w:rPr>
        <w:t>onderdelen van het DSP aangevuld en aangepast:</w:t>
      </w:r>
    </w:p>
    <w:p w14:paraId="744D32AB" w14:textId="7856F81B" w:rsidR="002F2935" w:rsidRPr="00057830" w:rsidRDefault="00AA5CC5" w:rsidP="00C31E91">
      <w:pPr>
        <w:pStyle w:val="Lijstalinea"/>
        <w:numPr>
          <w:ilvl w:val="0"/>
          <w:numId w:val="39"/>
        </w:numPr>
        <w:spacing w:after="120" w:line="300" w:lineRule="exact"/>
        <w:jc w:val="both"/>
        <w:rPr>
          <w:rFonts w:asciiTheme="minorHAnsi" w:hAnsiTheme="minorHAnsi" w:cstheme="minorHAnsi"/>
          <w:sz w:val="22"/>
          <w:szCs w:val="22"/>
        </w:rPr>
      </w:pPr>
      <w:r w:rsidRPr="00057830">
        <w:rPr>
          <w:rFonts w:asciiTheme="minorHAnsi" w:hAnsiTheme="minorHAnsi" w:cstheme="minorHAnsi"/>
          <w:sz w:val="22"/>
          <w:szCs w:val="22"/>
        </w:rPr>
        <w:t>Naast de CAR-UWO is nu ook de CAO</w:t>
      </w:r>
      <w:r w:rsidR="003D5BC1" w:rsidRPr="00057830">
        <w:rPr>
          <w:rFonts w:asciiTheme="minorHAnsi" w:hAnsiTheme="minorHAnsi" w:cstheme="minorHAnsi"/>
          <w:sz w:val="22"/>
          <w:szCs w:val="22"/>
        </w:rPr>
        <w:t xml:space="preserve"> </w:t>
      </w:r>
      <w:r w:rsidRPr="00057830">
        <w:rPr>
          <w:rFonts w:asciiTheme="minorHAnsi" w:hAnsiTheme="minorHAnsi" w:cstheme="minorHAnsi"/>
          <w:sz w:val="22"/>
          <w:szCs w:val="22"/>
        </w:rPr>
        <w:t>SGO verwerkt</w:t>
      </w:r>
      <w:r w:rsidR="00F24B65" w:rsidRPr="00057830">
        <w:rPr>
          <w:rFonts w:asciiTheme="minorHAnsi" w:hAnsiTheme="minorHAnsi" w:cstheme="minorHAnsi"/>
          <w:sz w:val="22"/>
          <w:szCs w:val="22"/>
        </w:rPr>
        <w:t xml:space="preserve"> als documentreferentie.</w:t>
      </w:r>
    </w:p>
    <w:p w14:paraId="4B451338" w14:textId="142931A0" w:rsidR="001278D6" w:rsidRPr="00057830" w:rsidRDefault="00F94EF1" w:rsidP="00C31E91">
      <w:pPr>
        <w:pStyle w:val="Lijstalinea"/>
        <w:numPr>
          <w:ilvl w:val="0"/>
          <w:numId w:val="39"/>
        </w:numPr>
        <w:spacing w:after="120" w:line="300" w:lineRule="exact"/>
        <w:jc w:val="both"/>
        <w:rPr>
          <w:rFonts w:asciiTheme="minorHAnsi" w:hAnsiTheme="minorHAnsi" w:cstheme="minorHAnsi"/>
          <w:sz w:val="22"/>
          <w:szCs w:val="22"/>
        </w:rPr>
      </w:pPr>
      <w:r w:rsidRPr="00057830">
        <w:rPr>
          <w:rFonts w:asciiTheme="minorHAnsi" w:hAnsiTheme="minorHAnsi" w:cstheme="minorHAnsi"/>
          <w:sz w:val="22"/>
          <w:szCs w:val="22"/>
        </w:rPr>
        <w:t xml:space="preserve">De BIO-classificering voor duurzame toegankelijkheid </w:t>
      </w:r>
      <w:r w:rsidR="00BA18DB" w:rsidRPr="00057830">
        <w:rPr>
          <w:rFonts w:asciiTheme="minorHAnsi" w:hAnsiTheme="minorHAnsi" w:cstheme="minorHAnsi"/>
          <w:sz w:val="22"/>
          <w:szCs w:val="22"/>
        </w:rPr>
        <w:t>(‘Class. Duurzame toegankelijkheid’)</w:t>
      </w:r>
      <w:r w:rsidR="008F6F50" w:rsidRPr="00057830">
        <w:rPr>
          <w:rFonts w:asciiTheme="minorHAnsi" w:hAnsiTheme="minorHAnsi" w:cstheme="minorHAnsi"/>
          <w:sz w:val="22"/>
          <w:szCs w:val="22"/>
        </w:rPr>
        <w:t xml:space="preserve"> is herzien en waar nodig aangepast </w:t>
      </w:r>
      <w:r w:rsidR="003D5BC1" w:rsidRPr="00057830">
        <w:rPr>
          <w:rFonts w:asciiTheme="minorHAnsi" w:hAnsiTheme="minorHAnsi" w:cstheme="minorHAnsi"/>
          <w:sz w:val="22"/>
          <w:szCs w:val="22"/>
        </w:rPr>
        <w:t>om beter aan te sluiten bij de bewaartermijnen.</w:t>
      </w:r>
    </w:p>
    <w:p w14:paraId="10BB5062" w14:textId="586F77A8" w:rsidR="00782010" w:rsidRPr="00057830" w:rsidRDefault="00A256F7" w:rsidP="00C31E91">
      <w:pPr>
        <w:pStyle w:val="Lijstalinea"/>
        <w:numPr>
          <w:ilvl w:val="0"/>
          <w:numId w:val="39"/>
        </w:numPr>
        <w:spacing w:after="120" w:line="300" w:lineRule="exact"/>
        <w:jc w:val="both"/>
        <w:rPr>
          <w:rFonts w:asciiTheme="minorHAnsi" w:hAnsiTheme="minorHAnsi" w:cstheme="minorHAnsi"/>
          <w:sz w:val="22"/>
          <w:szCs w:val="22"/>
        </w:rPr>
      </w:pPr>
      <w:r w:rsidRPr="00057830">
        <w:rPr>
          <w:rFonts w:asciiTheme="minorHAnsi" w:hAnsiTheme="minorHAnsi" w:cstheme="minorHAnsi"/>
          <w:sz w:val="22"/>
          <w:szCs w:val="22"/>
        </w:rPr>
        <w:t xml:space="preserve">De </w:t>
      </w:r>
      <w:r w:rsidR="00E80910" w:rsidRPr="00057830">
        <w:rPr>
          <w:rFonts w:asciiTheme="minorHAnsi" w:hAnsiTheme="minorHAnsi" w:cstheme="minorHAnsi"/>
          <w:sz w:val="22"/>
          <w:szCs w:val="22"/>
        </w:rPr>
        <w:t xml:space="preserve">module ‘Organisaties’ is herzien; organisaties zonder gekoppelde processen zijn grotendeels verwijderd en </w:t>
      </w:r>
      <w:r w:rsidR="00B003F6" w:rsidRPr="00057830">
        <w:rPr>
          <w:rFonts w:asciiTheme="minorHAnsi" w:hAnsiTheme="minorHAnsi" w:cstheme="minorHAnsi"/>
          <w:sz w:val="22"/>
          <w:szCs w:val="22"/>
        </w:rPr>
        <w:t>het partnertype is opnieuw beoordeeld.</w:t>
      </w:r>
    </w:p>
    <w:p w14:paraId="50732362" w14:textId="77777777" w:rsidR="002F2935" w:rsidRDefault="002F2935" w:rsidP="00DE086A">
      <w:pPr>
        <w:spacing w:line="240" w:lineRule="auto"/>
        <w:rPr>
          <w:rFonts w:asciiTheme="minorHAnsi" w:hAnsiTheme="minorHAnsi" w:cstheme="minorHAnsi"/>
          <w:b/>
          <w:sz w:val="24"/>
          <w:szCs w:val="24"/>
        </w:rPr>
      </w:pPr>
    </w:p>
    <w:p w14:paraId="586CEA42" w14:textId="77777777" w:rsidR="00B51615" w:rsidRPr="00F24D6E" w:rsidRDefault="00B51615" w:rsidP="00B51615">
      <w:pPr>
        <w:spacing w:after="120" w:line="240" w:lineRule="auto"/>
        <w:ind w:left="284"/>
        <w:rPr>
          <w:rFonts w:asciiTheme="minorHAnsi" w:hAnsiTheme="minorHAnsi" w:cstheme="minorHAnsi"/>
          <w:b/>
          <w:sz w:val="24"/>
          <w:szCs w:val="24"/>
        </w:rPr>
      </w:pPr>
      <w:r w:rsidRPr="008E158B">
        <w:rPr>
          <w:rFonts w:asciiTheme="minorHAnsi" w:hAnsiTheme="minorHAnsi" w:cstheme="minorHAnsi"/>
          <w:b/>
          <w:sz w:val="24"/>
          <w:szCs w:val="24"/>
        </w:rPr>
        <w:t>Nieuwe werkprocessen</w:t>
      </w:r>
    </w:p>
    <w:p w14:paraId="6563C8F4" w14:textId="71667FF1" w:rsidR="00B51615" w:rsidRPr="0020193C" w:rsidRDefault="00B51615" w:rsidP="00B51615">
      <w:pPr>
        <w:spacing w:after="240" w:line="320" w:lineRule="exact"/>
        <w:ind w:left="142"/>
        <w:jc w:val="both"/>
        <w:rPr>
          <w:rFonts w:asciiTheme="minorHAnsi" w:hAnsiTheme="minorHAnsi" w:cstheme="minorHAnsi"/>
          <w:sz w:val="22"/>
          <w:szCs w:val="22"/>
        </w:rPr>
      </w:pPr>
      <w:r w:rsidRPr="0020193C">
        <w:rPr>
          <w:rFonts w:asciiTheme="minorHAnsi" w:hAnsiTheme="minorHAnsi" w:cstheme="minorHAnsi"/>
          <w:sz w:val="22"/>
          <w:szCs w:val="22"/>
        </w:rPr>
        <w:t xml:space="preserve">Wij hebben </w:t>
      </w:r>
      <w:r>
        <w:rPr>
          <w:rFonts w:asciiTheme="minorHAnsi" w:hAnsiTheme="minorHAnsi" w:cstheme="minorHAnsi"/>
          <w:sz w:val="22"/>
          <w:szCs w:val="22"/>
        </w:rPr>
        <w:t xml:space="preserve">met deze update </w:t>
      </w:r>
      <w:r w:rsidRPr="0020193C">
        <w:rPr>
          <w:rFonts w:asciiTheme="minorHAnsi" w:hAnsiTheme="minorHAnsi" w:cstheme="minorHAnsi"/>
          <w:sz w:val="22"/>
          <w:szCs w:val="22"/>
        </w:rPr>
        <w:t xml:space="preserve">de volgende </w:t>
      </w:r>
      <w:r w:rsidR="00404CA5">
        <w:rPr>
          <w:rFonts w:asciiTheme="minorHAnsi" w:hAnsiTheme="minorHAnsi" w:cstheme="minorHAnsi"/>
          <w:sz w:val="22"/>
          <w:szCs w:val="22"/>
        </w:rPr>
        <w:t>26</w:t>
      </w:r>
      <w:r w:rsidRPr="0020193C">
        <w:rPr>
          <w:rFonts w:asciiTheme="minorHAnsi" w:hAnsiTheme="minorHAnsi" w:cstheme="minorHAnsi"/>
          <w:sz w:val="22"/>
          <w:szCs w:val="22"/>
        </w:rPr>
        <w:t xml:space="preserve"> werkprocessen opgenomen: </w:t>
      </w:r>
    </w:p>
    <w:p w14:paraId="394FB1E9" w14:textId="0FC3EC3B" w:rsidR="00A700F7" w:rsidRPr="00A700F7" w:rsidRDefault="00A700F7" w:rsidP="00A700F7">
      <w:pPr>
        <w:pStyle w:val="Lijstalinea"/>
        <w:numPr>
          <w:ilvl w:val="0"/>
          <w:numId w:val="44"/>
        </w:numPr>
        <w:spacing w:after="160" w:line="259" w:lineRule="auto"/>
        <w:ind w:left="567"/>
        <w:rPr>
          <w:rFonts w:asciiTheme="minorHAnsi" w:hAnsiTheme="minorHAnsi" w:cstheme="minorHAnsi"/>
          <w:b/>
          <w:bCs/>
          <w:sz w:val="22"/>
          <w:szCs w:val="22"/>
        </w:rPr>
      </w:pPr>
      <w:r w:rsidRPr="00A700F7">
        <w:rPr>
          <w:rFonts w:asciiTheme="minorHAnsi" w:hAnsiTheme="minorHAnsi" w:cstheme="minorHAnsi"/>
          <w:b/>
          <w:bCs/>
          <w:sz w:val="22"/>
          <w:szCs w:val="22"/>
        </w:rPr>
        <w:t>B</w:t>
      </w:r>
      <w:r w:rsidR="00FC07A0">
        <w:rPr>
          <w:rFonts w:asciiTheme="minorHAnsi" w:hAnsiTheme="minorHAnsi" w:cstheme="minorHAnsi"/>
          <w:b/>
          <w:bCs/>
          <w:sz w:val="22"/>
          <w:szCs w:val="22"/>
        </w:rPr>
        <w:t>0538</w:t>
      </w:r>
      <w:r w:rsidR="002734DF">
        <w:rPr>
          <w:rFonts w:asciiTheme="minorHAnsi" w:hAnsiTheme="minorHAnsi" w:cstheme="minorHAnsi"/>
          <w:b/>
          <w:bCs/>
          <w:sz w:val="22"/>
          <w:szCs w:val="22"/>
        </w:rPr>
        <w:t xml:space="preserve"> </w:t>
      </w:r>
      <w:r w:rsidR="009B297C" w:rsidRPr="009B297C">
        <w:rPr>
          <w:rFonts w:asciiTheme="minorHAnsi" w:hAnsiTheme="minorHAnsi" w:cstheme="minorHAnsi"/>
          <w:b/>
          <w:bCs/>
          <w:sz w:val="22"/>
          <w:szCs w:val="22"/>
        </w:rPr>
        <w:t>22-wekenafspraak</w:t>
      </w:r>
    </w:p>
    <w:p w14:paraId="11AD1A82" w14:textId="77777777" w:rsidR="003861FF" w:rsidRPr="003861FF" w:rsidRDefault="003861FF" w:rsidP="00EB5B57">
      <w:pPr>
        <w:ind w:left="567"/>
        <w:rPr>
          <w:rFonts w:asciiTheme="minorHAnsi" w:hAnsiTheme="minorHAnsi" w:cstheme="minorHAnsi"/>
          <w:sz w:val="22"/>
          <w:szCs w:val="22"/>
        </w:rPr>
      </w:pPr>
      <w:r w:rsidRPr="003861FF">
        <w:rPr>
          <w:rFonts w:asciiTheme="minorHAnsi" w:hAnsiTheme="minorHAnsi" w:cstheme="minorHAnsi"/>
          <w:sz w:val="22"/>
          <w:szCs w:val="22"/>
        </w:rPr>
        <w:t>Dit werkproces betreft het uitvoeren van een 22-wekenafspraak. Vanaf de 22ste week van een zwangerschap kunnen aanstaande ouders een afspraak met de GGD maken, waarin kennis wordt gemaakt met het team Jeugdgezondheidszorg, toelichting wordt gegeven over de rol van de GGD/consultatiebureau in het opgroeien van het kind, en uitleg wordt gegeven over het Rijksvaccinatieprogramma. Tijdens deze afspraak kan ook de 22-wekenprik gezet worden (en de griepprik, wanneer de 22-wekenafspraak tussen 15 oktober en 1 maart plaatsvindt), die de moeder en baby beschermt tegen kinkhoest.</w:t>
      </w:r>
    </w:p>
    <w:p w14:paraId="38DE97DD" w14:textId="77777777" w:rsidR="003861FF" w:rsidRPr="003861FF" w:rsidRDefault="003861FF" w:rsidP="00EB5B57">
      <w:pPr>
        <w:ind w:left="567"/>
        <w:rPr>
          <w:rFonts w:asciiTheme="minorHAnsi" w:hAnsiTheme="minorHAnsi" w:cstheme="minorHAnsi"/>
          <w:sz w:val="22"/>
          <w:szCs w:val="22"/>
        </w:rPr>
      </w:pPr>
    </w:p>
    <w:p w14:paraId="4E74BA53" w14:textId="77777777" w:rsidR="003861FF" w:rsidRPr="003861FF" w:rsidRDefault="003861FF" w:rsidP="00EB5B57">
      <w:pPr>
        <w:ind w:left="567"/>
        <w:rPr>
          <w:rFonts w:asciiTheme="minorHAnsi" w:hAnsiTheme="minorHAnsi" w:cstheme="minorHAnsi"/>
          <w:sz w:val="22"/>
          <w:szCs w:val="22"/>
        </w:rPr>
      </w:pPr>
      <w:r w:rsidRPr="003861FF">
        <w:rPr>
          <w:rFonts w:asciiTheme="minorHAnsi" w:hAnsiTheme="minorHAnsi" w:cstheme="minorHAnsi"/>
          <w:sz w:val="22"/>
          <w:szCs w:val="22"/>
        </w:rPr>
        <w:t>Zie voor de voorlichting en ondersteuning aan kwetsbare zwangere vrouwen en hun gezinnen B0482 'Prenataal huisbezoek'.</w:t>
      </w:r>
    </w:p>
    <w:p w14:paraId="61277181" w14:textId="77777777" w:rsidR="003861FF" w:rsidRPr="003861FF" w:rsidRDefault="003861FF" w:rsidP="003861FF">
      <w:pPr>
        <w:pStyle w:val="Lijstalinea"/>
        <w:spacing w:after="160" w:line="259" w:lineRule="auto"/>
        <w:rPr>
          <w:rFonts w:asciiTheme="minorHAnsi" w:hAnsiTheme="minorHAnsi" w:cstheme="minorHAnsi"/>
          <w:b/>
          <w:bCs/>
          <w:sz w:val="22"/>
          <w:szCs w:val="22"/>
        </w:rPr>
      </w:pPr>
      <w:r w:rsidRPr="003861FF">
        <w:rPr>
          <w:rFonts w:asciiTheme="minorHAnsi" w:hAnsiTheme="minorHAnsi" w:cstheme="minorHAnsi"/>
          <w:sz w:val="22"/>
          <w:szCs w:val="22"/>
        </w:rPr>
        <w:t xml:space="preserve"> </w:t>
      </w:r>
    </w:p>
    <w:p w14:paraId="7812853B" w14:textId="6F95A5F0" w:rsidR="00A700F7" w:rsidRPr="00FC07A0" w:rsidRDefault="00A700F7" w:rsidP="00FC07A0">
      <w:pPr>
        <w:pStyle w:val="Lijstalinea"/>
        <w:numPr>
          <w:ilvl w:val="0"/>
          <w:numId w:val="44"/>
        </w:numPr>
        <w:spacing w:after="160" w:line="259" w:lineRule="auto"/>
        <w:ind w:left="567"/>
        <w:rPr>
          <w:rFonts w:asciiTheme="minorHAnsi" w:hAnsiTheme="minorHAnsi" w:cstheme="minorHAnsi"/>
          <w:b/>
          <w:bCs/>
          <w:sz w:val="22"/>
          <w:szCs w:val="22"/>
        </w:rPr>
      </w:pPr>
      <w:r w:rsidRPr="00FC07A0">
        <w:rPr>
          <w:rFonts w:asciiTheme="minorHAnsi" w:hAnsiTheme="minorHAnsi" w:cstheme="minorHAnsi"/>
          <w:b/>
          <w:bCs/>
          <w:sz w:val="22"/>
          <w:szCs w:val="22"/>
        </w:rPr>
        <w:t>B</w:t>
      </w:r>
      <w:r w:rsidR="00FC07A0">
        <w:rPr>
          <w:rFonts w:asciiTheme="minorHAnsi" w:hAnsiTheme="minorHAnsi" w:cstheme="minorHAnsi"/>
          <w:b/>
          <w:bCs/>
          <w:sz w:val="22"/>
          <w:szCs w:val="22"/>
        </w:rPr>
        <w:t>0539</w:t>
      </w:r>
      <w:r w:rsidR="00DD6ADF" w:rsidRPr="00FC07A0">
        <w:rPr>
          <w:rFonts w:asciiTheme="minorHAnsi" w:hAnsiTheme="minorHAnsi" w:cstheme="minorHAnsi"/>
          <w:b/>
          <w:bCs/>
          <w:sz w:val="22"/>
          <w:szCs w:val="22"/>
        </w:rPr>
        <w:t xml:space="preserve"> </w:t>
      </w:r>
      <w:r w:rsidR="00242496" w:rsidRPr="00FC07A0">
        <w:rPr>
          <w:rFonts w:asciiTheme="minorHAnsi" w:hAnsiTheme="minorHAnsi" w:cstheme="minorHAnsi"/>
          <w:b/>
          <w:bCs/>
          <w:sz w:val="22"/>
          <w:szCs w:val="22"/>
        </w:rPr>
        <w:t>Accountantscontrole jaarrekening</w:t>
      </w:r>
    </w:p>
    <w:p w14:paraId="0C147A45" w14:textId="33A37A6B" w:rsidR="00A700F7" w:rsidRDefault="00242496" w:rsidP="00EB5B57">
      <w:pPr>
        <w:ind w:left="567"/>
        <w:rPr>
          <w:rFonts w:asciiTheme="minorHAnsi" w:hAnsiTheme="minorHAnsi" w:cstheme="minorHAnsi"/>
          <w:sz w:val="22"/>
          <w:szCs w:val="22"/>
        </w:rPr>
      </w:pPr>
      <w:r w:rsidRPr="00242496">
        <w:rPr>
          <w:rFonts w:asciiTheme="minorHAnsi" w:hAnsiTheme="minorHAnsi" w:cstheme="minorHAnsi"/>
          <w:sz w:val="22"/>
          <w:szCs w:val="22"/>
        </w:rPr>
        <w:t xml:space="preserve">Dit werkproces betreft het behandelen van de accountantscontrole van de jaarrekening. Deze controle vindt plaats met het doel zekerheid te verschaffen over de getrouwheid van de jaarrekening waar de rechtmatigheidsverantwoording onderdeel van uitmaakt, zodat de organisatie bij toekomstige beslissingen zich op de jaarrekening kan baseren. De accountant legt zijn oordeel vast in een controleverklaring en een verslag van bevindingen. Tevens controleert de accountant of in de </w:t>
      </w:r>
      <w:proofErr w:type="spellStart"/>
      <w:r w:rsidRPr="00242496">
        <w:rPr>
          <w:rFonts w:asciiTheme="minorHAnsi" w:hAnsiTheme="minorHAnsi" w:cstheme="minorHAnsi"/>
          <w:sz w:val="22"/>
          <w:szCs w:val="22"/>
        </w:rPr>
        <w:t>bedrijfsvoeringsparagraaf</w:t>
      </w:r>
      <w:proofErr w:type="spellEnd"/>
      <w:r w:rsidRPr="00242496">
        <w:rPr>
          <w:rFonts w:asciiTheme="minorHAnsi" w:hAnsiTheme="minorHAnsi" w:cstheme="minorHAnsi"/>
          <w:sz w:val="22"/>
          <w:szCs w:val="22"/>
        </w:rPr>
        <w:t xml:space="preserve"> van het jaarverslag geen tegenstrijdige informatie is opgenomen ten opzichte van de rechtmatigheidsverantwoording. Tot slot kan de accountant in de managementletter aan het Dagelijks Bestuur belangrijke bevindingen en adviezen doen voor verbetering van de interne beheersing, de IT-omgeving en actuele ontwikkelingen en in de boardletter kunnen de bestuurlijk relevante punten voor het Algemeen Bestuur worden samengevat.</w:t>
      </w:r>
    </w:p>
    <w:p w14:paraId="18E9D27B" w14:textId="77777777" w:rsidR="00242496" w:rsidRPr="00A700F7" w:rsidRDefault="00242496" w:rsidP="00816FBC">
      <w:pPr>
        <w:rPr>
          <w:rFonts w:asciiTheme="minorHAnsi" w:hAnsiTheme="minorHAnsi" w:cstheme="minorHAnsi"/>
          <w:sz w:val="22"/>
          <w:szCs w:val="22"/>
        </w:rPr>
      </w:pPr>
    </w:p>
    <w:p w14:paraId="41059235" w14:textId="0E898B82" w:rsidR="00A700F7" w:rsidRPr="00A700F7" w:rsidRDefault="00936C86"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0540</w:t>
      </w:r>
      <w:r>
        <w:rPr>
          <w:rFonts w:asciiTheme="minorHAnsi" w:hAnsiTheme="minorHAnsi" w:cstheme="minorHAnsi"/>
          <w:b/>
          <w:bCs/>
          <w:sz w:val="22"/>
          <w:szCs w:val="22"/>
        </w:rPr>
        <w:t xml:space="preserve"> </w:t>
      </w:r>
      <w:r w:rsidRPr="00936C86">
        <w:rPr>
          <w:rFonts w:asciiTheme="minorHAnsi" w:hAnsiTheme="minorHAnsi" w:cstheme="minorHAnsi"/>
          <w:b/>
          <w:bCs/>
          <w:sz w:val="22"/>
          <w:szCs w:val="22"/>
        </w:rPr>
        <w:t>Advisering loopbaan</w:t>
      </w:r>
    </w:p>
    <w:p w14:paraId="34E4FAC4" w14:textId="6F6E9895" w:rsidR="00936C86" w:rsidRPr="00936C86" w:rsidRDefault="00936C86" w:rsidP="00936C86">
      <w:pPr>
        <w:ind w:left="567"/>
        <w:rPr>
          <w:rFonts w:asciiTheme="minorHAnsi" w:hAnsiTheme="minorHAnsi" w:cstheme="minorHAnsi"/>
          <w:sz w:val="22"/>
          <w:szCs w:val="22"/>
        </w:rPr>
      </w:pPr>
      <w:r w:rsidRPr="00936C86">
        <w:rPr>
          <w:rFonts w:asciiTheme="minorHAnsi" w:hAnsiTheme="minorHAnsi" w:cstheme="minorHAnsi"/>
          <w:sz w:val="22"/>
          <w:szCs w:val="22"/>
        </w:rPr>
        <w:t xml:space="preserve">Dit werkproces betreft het behandelen van een adviesverzoek over de loopbaan van een werknemer. De Cao SGO benoemt dat werknemers op hun verzoek iedere periode van 36 </w:t>
      </w:r>
      <w:r w:rsidRPr="00936C86">
        <w:rPr>
          <w:rFonts w:asciiTheme="minorHAnsi" w:hAnsiTheme="minorHAnsi" w:cstheme="minorHAnsi"/>
          <w:sz w:val="22"/>
          <w:szCs w:val="22"/>
        </w:rPr>
        <w:lastRenderedPageBreak/>
        <w:t>maanden in aanmerking komen voor loopbaanadvies. Dit advies wordt verleend door een door de werkgever aangewezen deskundige binnen of buiten de organ</w:t>
      </w:r>
      <w:r>
        <w:rPr>
          <w:rFonts w:asciiTheme="minorHAnsi" w:hAnsiTheme="minorHAnsi" w:cstheme="minorHAnsi"/>
          <w:sz w:val="22"/>
          <w:szCs w:val="22"/>
        </w:rPr>
        <w:t>isa</w:t>
      </w:r>
      <w:r w:rsidRPr="00936C86">
        <w:rPr>
          <w:rFonts w:asciiTheme="minorHAnsi" w:hAnsiTheme="minorHAnsi" w:cstheme="minorHAnsi"/>
          <w:sz w:val="22"/>
          <w:szCs w:val="22"/>
        </w:rPr>
        <w:t xml:space="preserve">tie. </w:t>
      </w:r>
    </w:p>
    <w:p w14:paraId="4F750A4B" w14:textId="77777777" w:rsidR="00936C86" w:rsidRPr="00936C86" w:rsidRDefault="00936C86" w:rsidP="00936C86">
      <w:pPr>
        <w:ind w:left="567"/>
        <w:rPr>
          <w:rFonts w:asciiTheme="minorHAnsi" w:hAnsiTheme="minorHAnsi" w:cstheme="minorHAnsi"/>
          <w:sz w:val="22"/>
          <w:szCs w:val="22"/>
        </w:rPr>
      </w:pPr>
    </w:p>
    <w:p w14:paraId="5818B7F6" w14:textId="77777777" w:rsidR="00936C86" w:rsidRPr="00936C86" w:rsidRDefault="00936C86" w:rsidP="00936C86">
      <w:pPr>
        <w:ind w:left="567"/>
        <w:rPr>
          <w:rFonts w:asciiTheme="minorHAnsi" w:hAnsiTheme="minorHAnsi" w:cstheme="minorHAnsi"/>
          <w:sz w:val="22"/>
          <w:szCs w:val="22"/>
        </w:rPr>
      </w:pPr>
      <w:r w:rsidRPr="00936C86">
        <w:rPr>
          <w:rFonts w:asciiTheme="minorHAnsi" w:hAnsiTheme="minorHAnsi" w:cstheme="minorHAnsi"/>
          <w:sz w:val="22"/>
          <w:szCs w:val="22"/>
        </w:rPr>
        <w:t>Het resultaat van het loopbaanadvies is eigendom van de werknemer en hoeft niet met de werkgever gedeeld te worden.</w:t>
      </w:r>
    </w:p>
    <w:p w14:paraId="4756349B" w14:textId="77777777" w:rsidR="00936C86" w:rsidRPr="00936C86" w:rsidRDefault="00936C86" w:rsidP="00936C86">
      <w:pPr>
        <w:ind w:left="567"/>
        <w:rPr>
          <w:rFonts w:asciiTheme="minorHAnsi" w:hAnsiTheme="minorHAnsi" w:cstheme="minorHAnsi"/>
          <w:sz w:val="22"/>
          <w:szCs w:val="22"/>
        </w:rPr>
      </w:pPr>
    </w:p>
    <w:p w14:paraId="7F4744F9" w14:textId="512CE8C9" w:rsidR="00A700F7" w:rsidRDefault="00936C86" w:rsidP="00936C86">
      <w:pPr>
        <w:ind w:left="567"/>
        <w:rPr>
          <w:rFonts w:asciiTheme="minorHAnsi" w:hAnsiTheme="minorHAnsi" w:cstheme="minorHAnsi"/>
          <w:sz w:val="22"/>
          <w:szCs w:val="22"/>
        </w:rPr>
      </w:pPr>
      <w:r w:rsidRPr="00936C86">
        <w:rPr>
          <w:rFonts w:asciiTheme="minorHAnsi" w:hAnsiTheme="minorHAnsi" w:cstheme="minorHAnsi"/>
          <w:sz w:val="22"/>
          <w:szCs w:val="22"/>
        </w:rPr>
        <w:t>Zie voor loopbaanbegeleiding na het boventallig verklaren van een functie B0405 'Van-Werk-Naar-Werk (VWNW) traject'. Zie voor coaching van medewerkers met een bezwarende functie het werkproces B0511 '</w:t>
      </w:r>
      <w:proofErr w:type="spellStart"/>
      <w:r w:rsidRPr="00936C86">
        <w:rPr>
          <w:rFonts w:asciiTheme="minorHAnsi" w:hAnsiTheme="minorHAnsi" w:cstheme="minorHAnsi"/>
          <w:sz w:val="22"/>
          <w:szCs w:val="22"/>
        </w:rPr>
        <w:t>Loopbaancoaching</w:t>
      </w:r>
      <w:proofErr w:type="spellEnd"/>
      <w:r w:rsidRPr="00936C86">
        <w:rPr>
          <w:rFonts w:asciiTheme="minorHAnsi" w:hAnsiTheme="minorHAnsi" w:cstheme="minorHAnsi"/>
          <w:sz w:val="22"/>
          <w:szCs w:val="22"/>
        </w:rPr>
        <w:t xml:space="preserve"> bezwarende functie'.</w:t>
      </w:r>
    </w:p>
    <w:p w14:paraId="0A15C8E2" w14:textId="77777777" w:rsidR="000A4DA3" w:rsidRPr="00A700F7" w:rsidRDefault="000A4DA3" w:rsidP="00936C86">
      <w:pPr>
        <w:ind w:left="567"/>
        <w:rPr>
          <w:rFonts w:asciiTheme="minorHAnsi" w:hAnsiTheme="minorHAnsi" w:cstheme="minorHAnsi"/>
          <w:sz w:val="22"/>
          <w:szCs w:val="22"/>
        </w:rPr>
      </w:pPr>
    </w:p>
    <w:p w14:paraId="1EBCAF8A" w14:textId="2C4F3A21" w:rsidR="00A700F7" w:rsidRPr="00A700F7" w:rsidRDefault="000A4DA3"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0541</w:t>
      </w:r>
      <w:r>
        <w:rPr>
          <w:rFonts w:asciiTheme="minorHAnsi" w:hAnsiTheme="minorHAnsi" w:cstheme="minorHAnsi"/>
          <w:b/>
          <w:bCs/>
          <w:sz w:val="22"/>
          <w:szCs w:val="22"/>
        </w:rPr>
        <w:t xml:space="preserve"> </w:t>
      </w:r>
      <w:r w:rsidRPr="000A4DA3">
        <w:rPr>
          <w:rFonts w:asciiTheme="minorHAnsi" w:hAnsiTheme="minorHAnsi" w:cstheme="minorHAnsi"/>
          <w:b/>
          <w:bCs/>
          <w:sz w:val="22"/>
          <w:szCs w:val="22"/>
        </w:rPr>
        <w:t>Advisering medische milieukunde</w:t>
      </w:r>
    </w:p>
    <w:p w14:paraId="56A223A8" w14:textId="77777777" w:rsidR="007809B9" w:rsidRPr="007809B9" w:rsidRDefault="007809B9" w:rsidP="007809B9">
      <w:pPr>
        <w:ind w:left="567"/>
        <w:rPr>
          <w:rFonts w:asciiTheme="minorHAnsi" w:hAnsiTheme="minorHAnsi" w:cstheme="minorHAnsi"/>
          <w:sz w:val="22"/>
          <w:szCs w:val="22"/>
        </w:rPr>
      </w:pPr>
      <w:r w:rsidRPr="007809B9">
        <w:rPr>
          <w:rFonts w:asciiTheme="minorHAnsi" w:hAnsiTheme="minorHAnsi" w:cstheme="minorHAnsi"/>
          <w:sz w:val="22"/>
          <w:szCs w:val="22"/>
        </w:rPr>
        <w:t>Dit werkproces betreft het behandelen van een aanvraag voor een advies over medische milieukunde (MMK). Het werkveld van MMK richt zich op milieueffecten uit de omgeving (bijv. luchtkwaliteit, bodemsanering of veehouderij) en de gezondheid van zij die zich in die omgeving bevinden. Adviesvragen kunnen afkomstig zijn van individuen of bedrijven, maar ook van andere overheidsorganisaties die advies zoeken bij het opstellen van bijv. een ruimtelijk ordeningsplan of (</w:t>
      </w:r>
      <w:proofErr w:type="spellStart"/>
      <w:r w:rsidRPr="007809B9">
        <w:rPr>
          <w:rFonts w:asciiTheme="minorHAnsi" w:hAnsiTheme="minorHAnsi" w:cstheme="minorHAnsi"/>
          <w:sz w:val="22"/>
          <w:szCs w:val="22"/>
        </w:rPr>
        <w:t>omgevings</w:t>
      </w:r>
      <w:proofErr w:type="spellEnd"/>
      <w:r w:rsidRPr="007809B9">
        <w:rPr>
          <w:rFonts w:asciiTheme="minorHAnsi" w:hAnsiTheme="minorHAnsi" w:cstheme="minorHAnsi"/>
          <w:sz w:val="22"/>
          <w:szCs w:val="22"/>
        </w:rPr>
        <w:t>)vergunning. Het advies kan preventief of reactief zijn. Soms is het voor de GGD noodzakelijk om zelf metingen op locatie uit te voeren.</w:t>
      </w:r>
    </w:p>
    <w:p w14:paraId="253ED9BF" w14:textId="77777777" w:rsidR="007809B9" w:rsidRPr="007809B9" w:rsidRDefault="007809B9" w:rsidP="007809B9">
      <w:pPr>
        <w:ind w:left="567"/>
        <w:rPr>
          <w:rFonts w:asciiTheme="minorHAnsi" w:hAnsiTheme="minorHAnsi" w:cstheme="minorHAnsi"/>
          <w:sz w:val="22"/>
          <w:szCs w:val="22"/>
        </w:rPr>
      </w:pPr>
    </w:p>
    <w:p w14:paraId="3CA39713" w14:textId="77343592" w:rsidR="00A700F7" w:rsidRDefault="007809B9" w:rsidP="007809B9">
      <w:pPr>
        <w:ind w:left="567"/>
        <w:rPr>
          <w:rFonts w:asciiTheme="minorHAnsi" w:hAnsiTheme="minorHAnsi" w:cstheme="minorHAnsi"/>
          <w:sz w:val="22"/>
          <w:szCs w:val="22"/>
        </w:rPr>
      </w:pPr>
      <w:r w:rsidRPr="007809B9">
        <w:rPr>
          <w:rFonts w:asciiTheme="minorHAnsi" w:hAnsiTheme="minorHAnsi" w:cstheme="minorHAnsi"/>
          <w:sz w:val="22"/>
          <w:szCs w:val="22"/>
        </w:rPr>
        <w:t>Ter bevordering van de kwaliteit en uniformiteit van adviesvragen heeft het RIVM een reeks GGD-richtlijnen voor uiteenlopende onderwerpen binnen MMK beschikbaar gesteld.</w:t>
      </w:r>
    </w:p>
    <w:p w14:paraId="04989056" w14:textId="77777777" w:rsidR="007809B9" w:rsidRPr="00A700F7" w:rsidRDefault="007809B9" w:rsidP="007809B9">
      <w:pPr>
        <w:ind w:left="567"/>
        <w:rPr>
          <w:rFonts w:asciiTheme="minorHAnsi" w:hAnsiTheme="minorHAnsi" w:cstheme="minorHAnsi"/>
          <w:sz w:val="22"/>
          <w:szCs w:val="22"/>
        </w:rPr>
      </w:pPr>
    </w:p>
    <w:p w14:paraId="5E8F8876" w14:textId="343CA503" w:rsidR="00A700F7" w:rsidRPr="00A700F7" w:rsidRDefault="007809B9"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 xml:space="preserve">0542 </w:t>
      </w:r>
      <w:r w:rsidRPr="007809B9">
        <w:rPr>
          <w:rFonts w:asciiTheme="minorHAnsi" w:hAnsiTheme="minorHAnsi" w:cstheme="minorHAnsi"/>
          <w:b/>
          <w:bCs/>
          <w:sz w:val="22"/>
          <w:szCs w:val="22"/>
        </w:rPr>
        <w:t>Advisering seksuele gezondheid en seksualiteit</w:t>
      </w:r>
    </w:p>
    <w:p w14:paraId="4A0AF0B4" w14:textId="77777777" w:rsidR="001216A3" w:rsidRPr="001216A3" w:rsidRDefault="001216A3" w:rsidP="001216A3">
      <w:pPr>
        <w:ind w:left="567"/>
        <w:rPr>
          <w:rFonts w:asciiTheme="minorHAnsi" w:hAnsiTheme="minorHAnsi" w:cstheme="minorHAnsi"/>
          <w:sz w:val="22"/>
          <w:szCs w:val="22"/>
        </w:rPr>
      </w:pPr>
      <w:r w:rsidRPr="001216A3">
        <w:rPr>
          <w:rFonts w:asciiTheme="minorHAnsi" w:hAnsiTheme="minorHAnsi" w:cstheme="minorHAnsi"/>
          <w:sz w:val="22"/>
          <w:szCs w:val="22"/>
        </w:rPr>
        <w:t xml:space="preserve">Dit werkproces betreft het behandelen van aanvragen voor een advies over seksuele gezondheid. </w:t>
      </w:r>
      <w:proofErr w:type="spellStart"/>
      <w:r w:rsidRPr="001216A3">
        <w:rPr>
          <w:rFonts w:asciiTheme="minorHAnsi" w:hAnsiTheme="minorHAnsi" w:cstheme="minorHAnsi"/>
          <w:sz w:val="22"/>
          <w:szCs w:val="22"/>
        </w:rPr>
        <w:t>GGD'en</w:t>
      </w:r>
      <w:proofErr w:type="spellEnd"/>
      <w:r w:rsidRPr="001216A3">
        <w:rPr>
          <w:rFonts w:asciiTheme="minorHAnsi" w:hAnsiTheme="minorHAnsi" w:cstheme="minorHAnsi"/>
          <w:sz w:val="22"/>
          <w:szCs w:val="22"/>
        </w:rPr>
        <w:t xml:space="preserve"> hebben een Centrum Seksuele Gezondheid waar mensen terechtkunnen voor uiteenlopende adviesvragen rond de thema's seksuele gezondheid en seksualiteit. Het kan bijvoorbeeld gaan over soa's, anticonceptie, (onbedoelde) zwangerschappen of genderidentiteit. Adviezen kunnen indien gewenst anoniem afgehandeld worden en zijn gratis voor risicogroepen, zoals jongeren tot 25 jaar, sekswerkers en slachtsoffers van seksueel geweld. </w:t>
      </w:r>
    </w:p>
    <w:p w14:paraId="20C106FA" w14:textId="77777777" w:rsidR="001216A3" w:rsidRPr="001216A3" w:rsidRDefault="001216A3" w:rsidP="001216A3">
      <w:pPr>
        <w:ind w:left="567"/>
        <w:rPr>
          <w:rFonts w:asciiTheme="minorHAnsi" w:hAnsiTheme="minorHAnsi" w:cstheme="minorHAnsi"/>
          <w:sz w:val="22"/>
          <w:szCs w:val="22"/>
        </w:rPr>
      </w:pPr>
    </w:p>
    <w:p w14:paraId="4D10A7E8" w14:textId="283579A4" w:rsidR="00A700F7" w:rsidRDefault="001216A3" w:rsidP="001216A3">
      <w:pPr>
        <w:ind w:left="567"/>
        <w:rPr>
          <w:rFonts w:asciiTheme="minorHAnsi" w:hAnsiTheme="minorHAnsi" w:cstheme="minorHAnsi"/>
          <w:sz w:val="22"/>
          <w:szCs w:val="22"/>
        </w:rPr>
      </w:pPr>
      <w:r w:rsidRPr="001216A3">
        <w:rPr>
          <w:rFonts w:asciiTheme="minorHAnsi" w:hAnsiTheme="minorHAnsi" w:cstheme="minorHAnsi"/>
          <w:sz w:val="22"/>
          <w:szCs w:val="22"/>
        </w:rPr>
        <w:t>Een advies kan aanleiding zijn om een vervolgproces te initiëren, bijvoorbeeld B0404 'Vaccinatie verstrekking', B0527 'Anticonceptiemiddel aanvraag', B0534 'Nu Niet Zwanger uitvoering' of B0535 'Test zwangerschap aanvraag'.</w:t>
      </w:r>
    </w:p>
    <w:p w14:paraId="53546C66" w14:textId="77777777" w:rsidR="001216A3" w:rsidRPr="00A700F7" w:rsidRDefault="001216A3" w:rsidP="001216A3">
      <w:pPr>
        <w:ind w:left="567"/>
        <w:rPr>
          <w:rFonts w:asciiTheme="minorHAnsi" w:hAnsiTheme="minorHAnsi" w:cstheme="minorHAnsi"/>
          <w:sz w:val="22"/>
          <w:szCs w:val="22"/>
        </w:rPr>
      </w:pPr>
    </w:p>
    <w:p w14:paraId="2D21AE4E" w14:textId="2578DCD4" w:rsidR="00A700F7" w:rsidRPr="00A700F7" w:rsidRDefault="00A729A9"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0543</w:t>
      </w:r>
      <w:r>
        <w:rPr>
          <w:rFonts w:asciiTheme="minorHAnsi" w:hAnsiTheme="minorHAnsi" w:cstheme="minorHAnsi"/>
          <w:b/>
          <w:bCs/>
          <w:sz w:val="22"/>
          <w:szCs w:val="22"/>
        </w:rPr>
        <w:t xml:space="preserve"> </w:t>
      </w:r>
      <w:r w:rsidRPr="00A729A9">
        <w:rPr>
          <w:rFonts w:asciiTheme="minorHAnsi" w:hAnsiTheme="minorHAnsi" w:cstheme="minorHAnsi"/>
          <w:b/>
          <w:bCs/>
          <w:sz w:val="22"/>
          <w:szCs w:val="22"/>
        </w:rPr>
        <w:t>BCG-vaccinatie verstrekking</w:t>
      </w:r>
    </w:p>
    <w:p w14:paraId="7D9BF50C" w14:textId="77777777" w:rsidR="00A729A9" w:rsidRPr="00A729A9" w:rsidRDefault="00A729A9" w:rsidP="00A729A9">
      <w:pPr>
        <w:ind w:left="567"/>
        <w:rPr>
          <w:rFonts w:asciiTheme="minorHAnsi" w:hAnsiTheme="minorHAnsi" w:cstheme="minorHAnsi"/>
          <w:sz w:val="22"/>
          <w:szCs w:val="22"/>
        </w:rPr>
      </w:pPr>
      <w:r w:rsidRPr="00A729A9">
        <w:rPr>
          <w:rFonts w:asciiTheme="minorHAnsi" w:hAnsiTheme="minorHAnsi" w:cstheme="minorHAnsi"/>
          <w:sz w:val="22"/>
          <w:szCs w:val="22"/>
        </w:rPr>
        <w:t xml:space="preserve">Dit werkproces betreft het behandelen van de verstrekking van een BCG-vaccinatie (Bacillus </w:t>
      </w:r>
      <w:proofErr w:type="spellStart"/>
      <w:r w:rsidRPr="00A729A9">
        <w:rPr>
          <w:rFonts w:asciiTheme="minorHAnsi" w:hAnsiTheme="minorHAnsi" w:cstheme="minorHAnsi"/>
          <w:sz w:val="22"/>
          <w:szCs w:val="22"/>
        </w:rPr>
        <w:t>Calmette</w:t>
      </w:r>
      <w:proofErr w:type="spellEnd"/>
      <w:r w:rsidRPr="00A729A9">
        <w:rPr>
          <w:rFonts w:asciiTheme="minorHAnsi" w:hAnsiTheme="minorHAnsi" w:cstheme="minorHAnsi"/>
          <w:sz w:val="22"/>
          <w:szCs w:val="22"/>
        </w:rPr>
        <w:t>-</w:t>
      </w:r>
      <w:proofErr w:type="spellStart"/>
      <w:r w:rsidRPr="00A729A9">
        <w:rPr>
          <w:rFonts w:asciiTheme="minorHAnsi" w:hAnsiTheme="minorHAnsi" w:cstheme="minorHAnsi"/>
          <w:sz w:val="22"/>
          <w:szCs w:val="22"/>
        </w:rPr>
        <w:t>Guérin</w:t>
      </w:r>
      <w:proofErr w:type="spellEnd"/>
      <w:r w:rsidRPr="00A729A9">
        <w:rPr>
          <w:rFonts w:asciiTheme="minorHAnsi" w:hAnsiTheme="minorHAnsi" w:cstheme="minorHAnsi"/>
          <w:sz w:val="22"/>
          <w:szCs w:val="22"/>
        </w:rPr>
        <w:t>-vaccinatie), de vaccinatie voor tuberculose (tbc). De BCG-vaccinatie wordt doorgaans alleen verstrekt aan risicogroepen: kinderen met ouders uit gebieden met een hoge tbc-incidentie en reizigers die langdurig naar risicogebieden afreizen. De Commissie voor Praktische Tuberculosebestrijding publiceert periodiek een tuberculoselandenlijst waarin de risicogebieden worden aangegeven.</w:t>
      </w:r>
    </w:p>
    <w:p w14:paraId="6314C1B9" w14:textId="77777777" w:rsidR="00A729A9" w:rsidRPr="00A729A9" w:rsidRDefault="00A729A9" w:rsidP="00A729A9">
      <w:pPr>
        <w:ind w:left="567"/>
        <w:rPr>
          <w:rFonts w:asciiTheme="minorHAnsi" w:hAnsiTheme="minorHAnsi" w:cstheme="minorHAnsi"/>
          <w:sz w:val="22"/>
          <w:szCs w:val="22"/>
        </w:rPr>
      </w:pPr>
    </w:p>
    <w:p w14:paraId="2E58B37F" w14:textId="77777777" w:rsidR="00A729A9" w:rsidRPr="00A729A9" w:rsidRDefault="00A729A9" w:rsidP="00A729A9">
      <w:pPr>
        <w:ind w:left="567"/>
        <w:rPr>
          <w:rFonts w:asciiTheme="minorHAnsi" w:hAnsiTheme="minorHAnsi" w:cstheme="minorHAnsi"/>
          <w:sz w:val="22"/>
          <w:szCs w:val="22"/>
        </w:rPr>
      </w:pPr>
      <w:r w:rsidRPr="00A729A9">
        <w:rPr>
          <w:rFonts w:asciiTheme="minorHAnsi" w:hAnsiTheme="minorHAnsi" w:cstheme="minorHAnsi"/>
          <w:sz w:val="22"/>
          <w:szCs w:val="22"/>
        </w:rPr>
        <w:t>De BCG-vaccinatie is geen onderdeel van het Rijksvaccinatieprogramma en wordt, anders dan overige vaccinaties, meestal door de afdeling tbc- en infectieziektebestrijding van de GGD uitgevoerd.</w:t>
      </w:r>
    </w:p>
    <w:p w14:paraId="1BEAC816" w14:textId="77777777" w:rsidR="00A729A9" w:rsidRPr="00A729A9" w:rsidRDefault="00A729A9" w:rsidP="00A729A9">
      <w:pPr>
        <w:ind w:left="567"/>
        <w:rPr>
          <w:rFonts w:asciiTheme="minorHAnsi" w:hAnsiTheme="minorHAnsi" w:cstheme="minorHAnsi"/>
          <w:sz w:val="22"/>
          <w:szCs w:val="22"/>
        </w:rPr>
      </w:pPr>
    </w:p>
    <w:p w14:paraId="73977746" w14:textId="190AA945" w:rsidR="00A700F7" w:rsidRDefault="00A729A9" w:rsidP="00A729A9">
      <w:pPr>
        <w:ind w:left="567"/>
        <w:rPr>
          <w:rFonts w:asciiTheme="minorHAnsi" w:hAnsiTheme="minorHAnsi" w:cstheme="minorHAnsi"/>
          <w:sz w:val="22"/>
          <w:szCs w:val="22"/>
        </w:rPr>
      </w:pPr>
      <w:r w:rsidRPr="00A729A9">
        <w:rPr>
          <w:rFonts w:asciiTheme="minorHAnsi" w:hAnsiTheme="minorHAnsi" w:cstheme="minorHAnsi"/>
          <w:sz w:val="22"/>
          <w:szCs w:val="22"/>
        </w:rPr>
        <w:lastRenderedPageBreak/>
        <w:t>Zie voor overige vaccinaties het proces B0404 'Vaccinatie verstrekking'. Voor het adviseren over vaccinaties is proces B0464 'Advisering vaccinaties' opgenomen. Als hier een positief advies uit volgt kan dit aanleiding zijn voor het starten van dit proces.</w:t>
      </w:r>
    </w:p>
    <w:p w14:paraId="2EF6287B" w14:textId="77777777" w:rsidR="00A729A9" w:rsidRPr="00A700F7" w:rsidRDefault="00A729A9" w:rsidP="00A729A9">
      <w:pPr>
        <w:ind w:left="567"/>
        <w:rPr>
          <w:rFonts w:asciiTheme="minorHAnsi" w:hAnsiTheme="minorHAnsi" w:cstheme="minorHAnsi"/>
          <w:sz w:val="22"/>
          <w:szCs w:val="22"/>
        </w:rPr>
      </w:pPr>
    </w:p>
    <w:p w14:paraId="31CF64A8" w14:textId="1E2D865A" w:rsidR="00A700F7" w:rsidRPr="00A700F7" w:rsidRDefault="00B03663"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0544</w:t>
      </w:r>
      <w:r>
        <w:rPr>
          <w:rFonts w:asciiTheme="minorHAnsi" w:hAnsiTheme="minorHAnsi" w:cstheme="minorHAnsi"/>
          <w:b/>
          <w:bCs/>
          <w:sz w:val="22"/>
          <w:szCs w:val="22"/>
        </w:rPr>
        <w:t xml:space="preserve"> </w:t>
      </w:r>
      <w:r w:rsidRPr="00B03663">
        <w:rPr>
          <w:rFonts w:asciiTheme="minorHAnsi" w:hAnsiTheme="minorHAnsi" w:cstheme="minorHAnsi"/>
          <w:b/>
          <w:bCs/>
          <w:sz w:val="22"/>
          <w:szCs w:val="22"/>
        </w:rPr>
        <w:t>Camerabeelden verwerking</w:t>
      </w:r>
    </w:p>
    <w:p w14:paraId="51E2176D" w14:textId="77777777" w:rsidR="00D91F0B" w:rsidRPr="00D91F0B" w:rsidRDefault="00D91F0B" w:rsidP="00D91F0B">
      <w:pPr>
        <w:ind w:left="567"/>
        <w:rPr>
          <w:rFonts w:asciiTheme="minorHAnsi" w:hAnsiTheme="minorHAnsi" w:cstheme="minorHAnsi"/>
          <w:sz w:val="22"/>
          <w:szCs w:val="22"/>
        </w:rPr>
      </w:pPr>
      <w:r w:rsidRPr="00D91F0B">
        <w:rPr>
          <w:rFonts w:asciiTheme="minorHAnsi" w:hAnsiTheme="minorHAnsi" w:cstheme="minorHAnsi"/>
          <w:sz w:val="22"/>
          <w:szCs w:val="22"/>
        </w:rPr>
        <w:t xml:space="preserve">Dit werkproces betreft het verwerken van camerabeelden ten behoeve van toezicht of opsporing. Het kan hierbij gaan om beelden van een vaste camera, een drone, een </w:t>
      </w:r>
      <w:proofErr w:type="spellStart"/>
      <w:r w:rsidRPr="00D91F0B">
        <w:rPr>
          <w:rFonts w:asciiTheme="minorHAnsi" w:hAnsiTheme="minorHAnsi" w:cstheme="minorHAnsi"/>
          <w:sz w:val="22"/>
          <w:szCs w:val="22"/>
        </w:rPr>
        <w:t>dashcam</w:t>
      </w:r>
      <w:proofErr w:type="spellEnd"/>
      <w:r w:rsidRPr="00D91F0B">
        <w:rPr>
          <w:rFonts w:asciiTheme="minorHAnsi" w:hAnsiTheme="minorHAnsi" w:cstheme="minorHAnsi"/>
          <w:sz w:val="22"/>
          <w:szCs w:val="22"/>
        </w:rPr>
        <w:t xml:space="preserve">, een scanauto of een </w:t>
      </w:r>
      <w:proofErr w:type="spellStart"/>
      <w:r w:rsidRPr="00D91F0B">
        <w:rPr>
          <w:rFonts w:asciiTheme="minorHAnsi" w:hAnsiTheme="minorHAnsi" w:cstheme="minorHAnsi"/>
          <w:sz w:val="22"/>
          <w:szCs w:val="22"/>
        </w:rPr>
        <w:t>bodycam</w:t>
      </w:r>
      <w:proofErr w:type="spellEnd"/>
      <w:r w:rsidRPr="00D91F0B">
        <w:rPr>
          <w:rFonts w:asciiTheme="minorHAnsi" w:hAnsiTheme="minorHAnsi" w:cstheme="minorHAnsi"/>
          <w:sz w:val="22"/>
          <w:szCs w:val="22"/>
        </w:rPr>
        <w:t xml:space="preserve">. Deze opnamen worden gemaakt in de openbare ruimte om de openbare orde te handhaven of om specifieke overtredingen op te sporen. De </w:t>
      </w:r>
      <w:proofErr w:type="spellStart"/>
      <w:r w:rsidRPr="00D91F0B">
        <w:rPr>
          <w:rFonts w:asciiTheme="minorHAnsi" w:hAnsiTheme="minorHAnsi" w:cstheme="minorHAnsi"/>
          <w:sz w:val="22"/>
          <w:szCs w:val="22"/>
        </w:rPr>
        <w:t>bodycam</w:t>
      </w:r>
      <w:proofErr w:type="spellEnd"/>
      <w:r w:rsidRPr="00D91F0B">
        <w:rPr>
          <w:rFonts w:asciiTheme="minorHAnsi" w:hAnsiTheme="minorHAnsi" w:cstheme="minorHAnsi"/>
          <w:sz w:val="22"/>
          <w:szCs w:val="22"/>
        </w:rPr>
        <w:t xml:space="preserve"> van een BOA kan worden gebruikt om incidenten zoals schelden en fysiek geweld op te nemen. Het zichtbaar dragen van de </w:t>
      </w:r>
      <w:proofErr w:type="spellStart"/>
      <w:r w:rsidRPr="00D91F0B">
        <w:rPr>
          <w:rFonts w:asciiTheme="minorHAnsi" w:hAnsiTheme="minorHAnsi" w:cstheme="minorHAnsi"/>
          <w:sz w:val="22"/>
          <w:szCs w:val="22"/>
        </w:rPr>
        <w:t>bodycam</w:t>
      </w:r>
      <w:proofErr w:type="spellEnd"/>
      <w:r w:rsidRPr="00D91F0B">
        <w:rPr>
          <w:rFonts w:asciiTheme="minorHAnsi" w:hAnsiTheme="minorHAnsi" w:cstheme="minorHAnsi"/>
          <w:sz w:val="22"/>
          <w:szCs w:val="22"/>
        </w:rPr>
        <w:t xml:space="preserve"> heeft een preventieve werking. </w:t>
      </w:r>
    </w:p>
    <w:p w14:paraId="4DB52894" w14:textId="69A98198" w:rsidR="00A700F7" w:rsidRDefault="00D91F0B" w:rsidP="00D91F0B">
      <w:pPr>
        <w:ind w:left="567"/>
        <w:rPr>
          <w:rFonts w:asciiTheme="minorHAnsi" w:hAnsiTheme="minorHAnsi" w:cstheme="minorHAnsi"/>
          <w:sz w:val="22"/>
          <w:szCs w:val="22"/>
        </w:rPr>
      </w:pPr>
      <w:r w:rsidRPr="00D91F0B">
        <w:rPr>
          <w:rFonts w:asciiTheme="minorHAnsi" w:hAnsiTheme="minorHAnsi" w:cstheme="minorHAnsi"/>
          <w:sz w:val="22"/>
          <w:szCs w:val="22"/>
        </w:rPr>
        <w:t>De camerabeelden mogen maximaal 4 weken bewaard. Specifieke opnamen kunnen langer worden bewaard, wanneer ze een rol spelen binnen een opvolgend werkproces zoals B0107 'Controle uitvoering', B0175 'Handhavingsbeschikking', B0215 'Klacht afhandeling' of B0019 'Agressie tegen personeelslid melding'.</w:t>
      </w:r>
    </w:p>
    <w:p w14:paraId="655763AA" w14:textId="77777777" w:rsidR="00D91F0B" w:rsidRPr="00A700F7" w:rsidRDefault="00D91F0B" w:rsidP="00D91F0B">
      <w:pPr>
        <w:ind w:left="567"/>
        <w:rPr>
          <w:rFonts w:asciiTheme="minorHAnsi" w:hAnsiTheme="minorHAnsi" w:cstheme="minorHAnsi"/>
          <w:sz w:val="22"/>
          <w:szCs w:val="22"/>
        </w:rPr>
      </w:pPr>
    </w:p>
    <w:p w14:paraId="160AD6B3" w14:textId="50D023CF" w:rsidR="00A700F7" w:rsidRPr="00A700F7" w:rsidRDefault="000E7B89"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0545</w:t>
      </w:r>
      <w:r>
        <w:rPr>
          <w:rFonts w:asciiTheme="minorHAnsi" w:hAnsiTheme="minorHAnsi" w:cstheme="minorHAnsi"/>
          <w:b/>
          <w:bCs/>
          <w:sz w:val="22"/>
          <w:szCs w:val="22"/>
        </w:rPr>
        <w:t xml:space="preserve"> </w:t>
      </w:r>
      <w:r w:rsidRPr="000E7B89">
        <w:rPr>
          <w:rFonts w:asciiTheme="minorHAnsi" w:hAnsiTheme="minorHAnsi" w:cstheme="minorHAnsi"/>
          <w:b/>
          <w:bCs/>
          <w:sz w:val="22"/>
          <w:szCs w:val="22"/>
        </w:rPr>
        <w:t>Externe vertrouwenspersoon abonnement verlening</w:t>
      </w:r>
    </w:p>
    <w:p w14:paraId="4847DDFC" w14:textId="77777777" w:rsidR="000E7B89" w:rsidRPr="000E7B89" w:rsidRDefault="000E7B89" w:rsidP="000E7B89">
      <w:pPr>
        <w:ind w:left="567"/>
        <w:rPr>
          <w:rFonts w:asciiTheme="minorHAnsi" w:hAnsiTheme="minorHAnsi" w:cstheme="minorHAnsi"/>
          <w:sz w:val="22"/>
          <w:szCs w:val="22"/>
        </w:rPr>
      </w:pPr>
      <w:r w:rsidRPr="000E7B89">
        <w:rPr>
          <w:rFonts w:asciiTheme="minorHAnsi" w:hAnsiTheme="minorHAnsi" w:cstheme="minorHAnsi"/>
          <w:sz w:val="22"/>
          <w:szCs w:val="22"/>
        </w:rPr>
        <w:t xml:space="preserve">Dit werkproces betreft het verlenen voor een abonnement voor een externe vertrouwenspersoon. Scholen zijn aangesloten bij een klachtencommissie waar ten minste één onafhankelijke vertrouwenspersoon zitting in moet nemen, veel </w:t>
      </w:r>
      <w:proofErr w:type="spellStart"/>
      <w:r w:rsidRPr="000E7B89">
        <w:rPr>
          <w:rFonts w:asciiTheme="minorHAnsi" w:hAnsiTheme="minorHAnsi" w:cstheme="minorHAnsi"/>
          <w:sz w:val="22"/>
          <w:szCs w:val="22"/>
        </w:rPr>
        <w:t>GGD'en</w:t>
      </w:r>
      <w:proofErr w:type="spellEnd"/>
      <w:r w:rsidRPr="000E7B89">
        <w:rPr>
          <w:rFonts w:asciiTheme="minorHAnsi" w:hAnsiTheme="minorHAnsi" w:cstheme="minorHAnsi"/>
          <w:sz w:val="22"/>
          <w:szCs w:val="22"/>
        </w:rPr>
        <w:t xml:space="preserve"> bieden deze dienst in abonnementsvorm aan. De externe vertrouwenspersoon van de GGD volgt hiervoor een specifieke opleiding en speelt niet alleen een rol bij de afhandeling van klachten, maar ook bij het opstellen van schoolbeleid of het verzorgen van voorlichtingen op de school. In het abonnement wordt vastgelegd welke diensten binnen het abonnementstarief verzorgd worden.</w:t>
      </w:r>
    </w:p>
    <w:p w14:paraId="081BE797" w14:textId="77777777" w:rsidR="000E7B89" w:rsidRPr="000E7B89" w:rsidRDefault="000E7B89" w:rsidP="000E7B89">
      <w:pPr>
        <w:ind w:left="567"/>
        <w:rPr>
          <w:rFonts w:asciiTheme="minorHAnsi" w:hAnsiTheme="minorHAnsi" w:cstheme="minorHAnsi"/>
          <w:sz w:val="22"/>
          <w:szCs w:val="22"/>
        </w:rPr>
      </w:pPr>
      <w:r w:rsidRPr="000E7B89">
        <w:rPr>
          <w:rFonts w:asciiTheme="minorHAnsi" w:hAnsiTheme="minorHAnsi" w:cstheme="minorHAnsi"/>
          <w:sz w:val="22"/>
          <w:szCs w:val="22"/>
        </w:rPr>
        <w:t>Hoewel het voor kinderopvangorganisaties geen verplichting is een externe vertrouwenspersoon te hebben, wordt dit wel aangeraden. Dit werkproces kan ook worden toegepast om een abonnement aan een kinderopvangorganisatie te verlenen.</w:t>
      </w:r>
    </w:p>
    <w:p w14:paraId="31903392" w14:textId="77777777" w:rsidR="000E7B89" w:rsidRPr="000E7B89" w:rsidRDefault="000E7B89" w:rsidP="000E7B89">
      <w:pPr>
        <w:ind w:left="567"/>
        <w:rPr>
          <w:rFonts w:asciiTheme="minorHAnsi" w:hAnsiTheme="minorHAnsi" w:cstheme="minorHAnsi"/>
          <w:sz w:val="22"/>
          <w:szCs w:val="22"/>
        </w:rPr>
      </w:pPr>
    </w:p>
    <w:p w14:paraId="469A3D3A" w14:textId="041725DC" w:rsidR="00A700F7" w:rsidRDefault="000E7B89" w:rsidP="000E7B89">
      <w:pPr>
        <w:ind w:left="567"/>
        <w:rPr>
          <w:rFonts w:asciiTheme="minorHAnsi" w:hAnsiTheme="minorHAnsi" w:cstheme="minorHAnsi"/>
          <w:sz w:val="22"/>
          <w:szCs w:val="22"/>
        </w:rPr>
      </w:pPr>
      <w:r w:rsidRPr="000E7B89">
        <w:rPr>
          <w:rFonts w:asciiTheme="minorHAnsi" w:hAnsiTheme="minorHAnsi" w:cstheme="minorHAnsi"/>
          <w:sz w:val="22"/>
          <w:szCs w:val="22"/>
        </w:rPr>
        <w:t>Voor de taakuitvoer van externe vertrouwenspersoon zijn geen specifieke werkprocessen opgenomen, hiervoor kan gebruik worden gemaakt van bijv. B0009 'Advisering derde' of B0493 'Voorlichting geven'.</w:t>
      </w:r>
    </w:p>
    <w:p w14:paraId="2EC2528B" w14:textId="77777777" w:rsidR="000E7B89" w:rsidRPr="00A700F7" w:rsidRDefault="000E7B89" w:rsidP="000E7B89">
      <w:pPr>
        <w:ind w:left="567"/>
        <w:rPr>
          <w:rFonts w:asciiTheme="minorHAnsi" w:hAnsiTheme="minorHAnsi" w:cstheme="minorHAnsi"/>
          <w:sz w:val="22"/>
          <w:szCs w:val="22"/>
        </w:rPr>
      </w:pPr>
    </w:p>
    <w:p w14:paraId="50610934" w14:textId="6B8A5040" w:rsidR="00A700F7" w:rsidRPr="00A700F7" w:rsidRDefault="00887596"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0546</w:t>
      </w:r>
      <w:r w:rsidR="003048CC">
        <w:rPr>
          <w:rFonts w:asciiTheme="minorHAnsi" w:hAnsiTheme="minorHAnsi" w:cstheme="minorHAnsi"/>
          <w:b/>
          <w:bCs/>
          <w:sz w:val="22"/>
          <w:szCs w:val="22"/>
        </w:rPr>
        <w:t xml:space="preserve"> </w:t>
      </w:r>
      <w:r w:rsidR="003048CC" w:rsidRPr="003048CC">
        <w:rPr>
          <w:rFonts w:asciiTheme="minorHAnsi" w:hAnsiTheme="minorHAnsi" w:cstheme="minorHAnsi"/>
          <w:b/>
          <w:bCs/>
          <w:sz w:val="22"/>
          <w:szCs w:val="22"/>
        </w:rPr>
        <w:t>Geboorteverlof aanvullend</w:t>
      </w:r>
    </w:p>
    <w:p w14:paraId="6B4F4827" w14:textId="6791B8C5" w:rsidR="00887596" w:rsidRDefault="003048CC" w:rsidP="00887596">
      <w:pPr>
        <w:ind w:left="567"/>
        <w:rPr>
          <w:rFonts w:asciiTheme="minorHAnsi" w:hAnsiTheme="minorHAnsi" w:cstheme="minorHAnsi"/>
          <w:sz w:val="22"/>
          <w:szCs w:val="22"/>
        </w:rPr>
      </w:pPr>
      <w:r w:rsidRPr="003048CC">
        <w:rPr>
          <w:rFonts w:asciiTheme="minorHAnsi" w:hAnsiTheme="minorHAnsi" w:cstheme="minorHAnsi"/>
          <w:sz w:val="22"/>
          <w:szCs w:val="22"/>
        </w:rPr>
        <w:t>Dit werkproces betreft het beoordelen van een aanvraag voor aanvullend geboorteverlof door een personeelslid. Dit verlof biedt extra tijd om te wennen aan het nieuwe leven met kind. Het aanvullend geboorteverlof duurt minimaal 1 week en maximaal 5 weken. De werknemer krijgt dan een uitkering van 70% van het dagloon, waarbij er een maximumdagloon geldt. Het verlof moet binnen 6 maanden na de geboorte van het kind worden opgenomen, bijvoorbeeld 5 weken achter elkaar of verspreid over de 6 maanden. De aanvraag kan ingediend worden bij de werkgever die de aanvraag vervolgens doorstuurt naar het UWV.</w:t>
      </w:r>
    </w:p>
    <w:p w14:paraId="347047E6" w14:textId="77777777" w:rsidR="003048CC" w:rsidRPr="00A700F7" w:rsidRDefault="003048CC" w:rsidP="00887596">
      <w:pPr>
        <w:ind w:left="567"/>
        <w:rPr>
          <w:rFonts w:asciiTheme="minorHAnsi" w:hAnsiTheme="minorHAnsi" w:cstheme="minorHAnsi"/>
          <w:sz w:val="22"/>
          <w:szCs w:val="22"/>
        </w:rPr>
      </w:pPr>
    </w:p>
    <w:p w14:paraId="24B7DE76" w14:textId="6003F1AD" w:rsidR="00A700F7" w:rsidRPr="00A700F7" w:rsidRDefault="003048CC"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915620">
        <w:rPr>
          <w:rFonts w:asciiTheme="minorHAnsi" w:hAnsiTheme="minorHAnsi" w:cstheme="minorHAnsi"/>
          <w:b/>
          <w:bCs/>
          <w:sz w:val="22"/>
          <w:szCs w:val="22"/>
        </w:rPr>
        <w:t>0547</w:t>
      </w:r>
      <w:r>
        <w:rPr>
          <w:rFonts w:asciiTheme="minorHAnsi" w:hAnsiTheme="minorHAnsi" w:cstheme="minorHAnsi"/>
          <w:b/>
          <w:bCs/>
          <w:sz w:val="22"/>
          <w:szCs w:val="22"/>
        </w:rPr>
        <w:t xml:space="preserve"> </w:t>
      </w:r>
      <w:r w:rsidRPr="003048CC">
        <w:rPr>
          <w:rFonts w:asciiTheme="minorHAnsi" w:hAnsiTheme="minorHAnsi" w:cstheme="minorHAnsi"/>
          <w:b/>
          <w:bCs/>
          <w:sz w:val="22"/>
          <w:szCs w:val="22"/>
        </w:rPr>
        <w:t>Gedwongen maatregel infectieziektebestrijding</w:t>
      </w:r>
    </w:p>
    <w:p w14:paraId="0EB33507" w14:textId="77777777" w:rsidR="0098215E" w:rsidRPr="0098215E" w:rsidRDefault="0098215E" w:rsidP="0098215E">
      <w:pPr>
        <w:ind w:left="567"/>
        <w:rPr>
          <w:rFonts w:asciiTheme="minorHAnsi" w:hAnsiTheme="minorHAnsi" w:cstheme="minorHAnsi"/>
          <w:sz w:val="22"/>
          <w:szCs w:val="22"/>
        </w:rPr>
      </w:pPr>
      <w:r w:rsidRPr="0098215E">
        <w:rPr>
          <w:rFonts w:asciiTheme="minorHAnsi" w:hAnsiTheme="minorHAnsi" w:cstheme="minorHAnsi"/>
          <w:sz w:val="22"/>
          <w:szCs w:val="22"/>
        </w:rPr>
        <w:t>Dit werkproces betreft het uitvoeren van een gedwongen maatregel in het kader van infectieziektebestrijding. Wanneer een persoon na besmetting met bepaalde categorieën infectieziekten (A1, A2, B1, B2) weigert mee te werken aan het beperken van verdere infecties, kan de besmette persoon een verplichte maatregel worden opgelegd.</w:t>
      </w:r>
    </w:p>
    <w:p w14:paraId="0C05F6AF" w14:textId="77777777" w:rsidR="0098215E" w:rsidRPr="0098215E" w:rsidRDefault="0098215E" w:rsidP="0098215E">
      <w:pPr>
        <w:ind w:left="567"/>
        <w:rPr>
          <w:rFonts w:asciiTheme="minorHAnsi" w:hAnsiTheme="minorHAnsi" w:cstheme="minorHAnsi"/>
          <w:sz w:val="22"/>
          <w:szCs w:val="22"/>
        </w:rPr>
      </w:pPr>
      <w:r w:rsidRPr="0098215E">
        <w:rPr>
          <w:rFonts w:asciiTheme="minorHAnsi" w:hAnsiTheme="minorHAnsi" w:cstheme="minorHAnsi"/>
          <w:sz w:val="22"/>
          <w:szCs w:val="22"/>
        </w:rPr>
        <w:lastRenderedPageBreak/>
        <w:t xml:space="preserve">De mogelijke maatregelen zijn gedwongen quarantaine, gedwongen isolatie, gedwongen medisch onderzoek, en een verbod op beroepsuitoefening. De categorie infectieziekte waar de persoon mee besmet is </w:t>
      </w:r>
      <w:proofErr w:type="spellStart"/>
      <w:r w:rsidRPr="0098215E">
        <w:rPr>
          <w:rFonts w:asciiTheme="minorHAnsi" w:hAnsiTheme="minorHAnsi" w:cstheme="minorHAnsi"/>
          <w:sz w:val="22"/>
          <w:szCs w:val="22"/>
        </w:rPr>
        <w:t>is</w:t>
      </w:r>
      <w:proofErr w:type="spellEnd"/>
      <w:r w:rsidRPr="0098215E">
        <w:rPr>
          <w:rFonts w:asciiTheme="minorHAnsi" w:hAnsiTheme="minorHAnsi" w:cstheme="minorHAnsi"/>
          <w:sz w:val="22"/>
          <w:szCs w:val="22"/>
        </w:rPr>
        <w:t xml:space="preserve"> bepalend voor de soort gedwongen maatregel die kan worden opgelegd. Gedwongen maatregelen worden vooral toegepast na besmetting met tuberculose (tbc).</w:t>
      </w:r>
    </w:p>
    <w:p w14:paraId="1C2CF216" w14:textId="77777777" w:rsidR="00A700F7" w:rsidRPr="00A700F7" w:rsidRDefault="00A700F7" w:rsidP="00A700F7">
      <w:pPr>
        <w:ind w:left="567"/>
        <w:rPr>
          <w:rFonts w:asciiTheme="minorHAnsi" w:hAnsiTheme="minorHAnsi" w:cstheme="minorHAnsi"/>
          <w:sz w:val="22"/>
          <w:szCs w:val="22"/>
        </w:rPr>
      </w:pPr>
    </w:p>
    <w:p w14:paraId="30C9FD6A" w14:textId="04C31705" w:rsidR="00A700F7" w:rsidRPr="00A700F7" w:rsidRDefault="0098215E" w:rsidP="00A700F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0271F2">
        <w:rPr>
          <w:rFonts w:asciiTheme="minorHAnsi" w:hAnsiTheme="minorHAnsi" w:cstheme="minorHAnsi"/>
          <w:b/>
          <w:bCs/>
          <w:sz w:val="22"/>
          <w:szCs w:val="22"/>
        </w:rPr>
        <w:t>0548</w:t>
      </w:r>
      <w:r>
        <w:rPr>
          <w:rFonts w:asciiTheme="minorHAnsi" w:hAnsiTheme="minorHAnsi" w:cstheme="minorHAnsi"/>
          <w:b/>
          <w:bCs/>
          <w:sz w:val="22"/>
          <w:szCs w:val="22"/>
        </w:rPr>
        <w:t xml:space="preserve"> </w:t>
      </w:r>
      <w:r w:rsidRPr="0098215E">
        <w:rPr>
          <w:rFonts w:asciiTheme="minorHAnsi" w:hAnsiTheme="minorHAnsi" w:cstheme="minorHAnsi"/>
          <w:b/>
          <w:bCs/>
          <w:sz w:val="22"/>
          <w:szCs w:val="22"/>
        </w:rPr>
        <w:t>Gele boekje aanvraag</w:t>
      </w:r>
    </w:p>
    <w:p w14:paraId="03739720" w14:textId="77777777" w:rsidR="00473725" w:rsidRPr="00473725" w:rsidRDefault="00473725" w:rsidP="00473725">
      <w:pPr>
        <w:ind w:left="567"/>
        <w:rPr>
          <w:rFonts w:asciiTheme="minorHAnsi" w:hAnsiTheme="minorHAnsi" w:cstheme="minorHAnsi"/>
          <w:sz w:val="22"/>
          <w:szCs w:val="22"/>
        </w:rPr>
      </w:pPr>
      <w:r w:rsidRPr="00473725">
        <w:rPr>
          <w:rFonts w:asciiTheme="minorHAnsi" w:hAnsiTheme="minorHAnsi" w:cstheme="minorHAnsi"/>
          <w:sz w:val="22"/>
          <w:szCs w:val="22"/>
        </w:rPr>
        <w:t xml:space="preserve">Dit werkproces betreft het behandelen van een aanvraag voor een geel boekje. Het 'gele boekje' is de bijnaam van het Internationaal Bewijs van Inenting of Profylaxe, het internationaal geldige vaccinatiebewijs waarin kan worden vastgelegd welke vaccinaties een persoon heeft ontvangen. </w:t>
      </w:r>
      <w:proofErr w:type="spellStart"/>
      <w:r w:rsidRPr="00473725">
        <w:rPr>
          <w:rFonts w:asciiTheme="minorHAnsi" w:hAnsiTheme="minorHAnsi" w:cstheme="minorHAnsi"/>
          <w:sz w:val="22"/>
          <w:szCs w:val="22"/>
        </w:rPr>
        <w:t>GGD'en</w:t>
      </w:r>
      <w:proofErr w:type="spellEnd"/>
      <w:r w:rsidRPr="00473725">
        <w:rPr>
          <w:rFonts w:asciiTheme="minorHAnsi" w:hAnsiTheme="minorHAnsi" w:cstheme="minorHAnsi"/>
          <w:sz w:val="22"/>
          <w:szCs w:val="22"/>
        </w:rPr>
        <w:t xml:space="preserve"> behoren tot de verstrekkers van het gele boekje. Reeds verleende vaccinaties kunnen in een nieuw geel boekje worden bijgeschreven.</w:t>
      </w:r>
    </w:p>
    <w:p w14:paraId="04795DED" w14:textId="77777777" w:rsidR="00473725" w:rsidRPr="00473725" w:rsidRDefault="00473725" w:rsidP="00473725">
      <w:pPr>
        <w:ind w:left="567"/>
        <w:rPr>
          <w:rFonts w:asciiTheme="minorHAnsi" w:hAnsiTheme="minorHAnsi" w:cstheme="minorHAnsi"/>
          <w:sz w:val="22"/>
          <w:szCs w:val="22"/>
        </w:rPr>
      </w:pPr>
    </w:p>
    <w:p w14:paraId="3F150286" w14:textId="77777777" w:rsidR="00473725" w:rsidRDefault="00473725" w:rsidP="00473725">
      <w:pPr>
        <w:ind w:left="567"/>
        <w:rPr>
          <w:rFonts w:asciiTheme="minorHAnsi" w:hAnsiTheme="minorHAnsi" w:cstheme="minorHAnsi"/>
          <w:sz w:val="22"/>
          <w:szCs w:val="22"/>
        </w:rPr>
      </w:pPr>
      <w:r w:rsidRPr="00473725">
        <w:rPr>
          <w:rFonts w:asciiTheme="minorHAnsi" w:hAnsiTheme="minorHAnsi" w:cstheme="minorHAnsi"/>
          <w:sz w:val="22"/>
          <w:szCs w:val="22"/>
        </w:rPr>
        <w:t>Dit werkproces kan zowel voor de aanvraag van een nieuw geel boekje als voor een kwijtgeraakt geel boekje gebruikt worden.</w:t>
      </w:r>
    </w:p>
    <w:p w14:paraId="55D20A9E" w14:textId="77777777" w:rsidR="00473725" w:rsidRDefault="00473725" w:rsidP="00473725">
      <w:pPr>
        <w:ind w:left="567"/>
        <w:rPr>
          <w:rFonts w:asciiTheme="minorHAnsi" w:hAnsiTheme="minorHAnsi" w:cstheme="minorHAnsi"/>
          <w:sz w:val="22"/>
          <w:szCs w:val="22"/>
        </w:rPr>
      </w:pPr>
    </w:p>
    <w:p w14:paraId="4AB9D7C6" w14:textId="6554D352" w:rsidR="001E4C22" w:rsidRPr="000271F2" w:rsidRDefault="00473725" w:rsidP="001E4C22">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0271F2">
        <w:rPr>
          <w:rFonts w:asciiTheme="minorHAnsi" w:hAnsiTheme="minorHAnsi" w:cstheme="minorHAnsi"/>
          <w:b/>
          <w:bCs/>
          <w:sz w:val="22"/>
          <w:szCs w:val="22"/>
        </w:rPr>
        <w:t>0549</w:t>
      </w:r>
      <w:r>
        <w:rPr>
          <w:rFonts w:asciiTheme="minorHAnsi" w:hAnsiTheme="minorHAnsi" w:cstheme="minorHAnsi"/>
          <w:b/>
          <w:bCs/>
          <w:sz w:val="22"/>
          <w:szCs w:val="22"/>
        </w:rPr>
        <w:t xml:space="preserve"> </w:t>
      </w:r>
      <w:r w:rsidRPr="00473725">
        <w:rPr>
          <w:rFonts w:asciiTheme="minorHAnsi" w:hAnsiTheme="minorHAnsi" w:cstheme="minorHAnsi"/>
          <w:b/>
          <w:bCs/>
          <w:sz w:val="22"/>
          <w:szCs w:val="22"/>
        </w:rPr>
        <w:t>Hielprik en gehoorscreening</w:t>
      </w:r>
    </w:p>
    <w:p w14:paraId="57AD5D2E" w14:textId="77777777" w:rsidR="00A50F87" w:rsidRPr="00A50F87" w:rsidRDefault="00A50F87" w:rsidP="001E4C22">
      <w:pPr>
        <w:ind w:left="567"/>
        <w:rPr>
          <w:rFonts w:asciiTheme="minorHAnsi" w:hAnsiTheme="minorHAnsi" w:cstheme="minorHAnsi"/>
          <w:sz w:val="22"/>
          <w:szCs w:val="22"/>
        </w:rPr>
      </w:pPr>
      <w:r w:rsidRPr="00A50F87">
        <w:rPr>
          <w:rFonts w:asciiTheme="minorHAnsi" w:hAnsiTheme="minorHAnsi" w:cstheme="minorHAnsi"/>
          <w:sz w:val="22"/>
          <w:szCs w:val="22"/>
        </w:rPr>
        <w:t>Dit werkproces betreft het uitvoeren van een hielprik en gehoorscreening. Kort na de geboorte van een kind (maximaal 8 dagen na geboorte) voert de GGD/het consultatiebureau deze twee onderzoeken uit bij het pasgeboren kind. Het bloed dat bij de hielprik wordt afgenomen wordt onderzocht op zeldzame ziektes; met de gehoorscreening wordt onderzocht of de baby voldoende kan horen om te leren praten. Omdat deze twee handelingen vrijwel altijd tegelijk worden uitgevoerd, zijn deze als één werkproces verwerkt.</w:t>
      </w:r>
    </w:p>
    <w:p w14:paraId="30DC981C" w14:textId="77777777" w:rsidR="00A50F87" w:rsidRPr="00A50F87" w:rsidRDefault="00A50F87" w:rsidP="001E4C22">
      <w:pPr>
        <w:ind w:left="567"/>
        <w:rPr>
          <w:rFonts w:asciiTheme="minorHAnsi" w:hAnsiTheme="minorHAnsi" w:cstheme="minorHAnsi"/>
          <w:sz w:val="22"/>
          <w:szCs w:val="22"/>
        </w:rPr>
      </w:pPr>
    </w:p>
    <w:p w14:paraId="19C44151" w14:textId="77777777" w:rsidR="00A50F87" w:rsidRPr="00A50F87" w:rsidRDefault="00A50F87" w:rsidP="001E4C22">
      <w:pPr>
        <w:ind w:left="567"/>
        <w:rPr>
          <w:rFonts w:asciiTheme="minorHAnsi" w:hAnsiTheme="minorHAnsi" w:cstheme="minorHAnsi"/>
          <w:sz w:val="22"/>
          <w:szCs w:val="22"/>
        </w:rPr>
      </w:pPr>
      <w:r w:rsidRPr="00A50F87">
        <w:rPr>
          <w:rFonts w:asciiTheme="minorHAnsi" w:hAnsiTheme="minorHAnsi" w:cstheme="minorHAnsi"/>
          <w:sz w:val="22"/>
          <w:szCs w:val="22"/>
        </w:rPr>
        <w:t>Ouders kunnen zich aanmelden voor de onderzoeken, maar een medewerker van het consultatiebureau kan ook (onaangekondigd) op huisbezoek gaan om de onderzoeken uit te voeren. Een geboortemelding van een gemeente kan ook aanleiding zijn om dit proces te initiëren. Deelname aan de onderzoeken is vrijwillig.</w:t>
      </w:r>
    </w:p>
    <w:p w14:paraId="190A7D6C" w14:textId="77777777" w:rsidR="00A50F87" w:rsidRPr="00A50F87" w:rsidRDefault="00A50F87" w:rsidP="001E4C22">
      <w:pPr>
        <w:ind w:left="567"/>
        <w:rPr>
          <w:rFonts w:asciiTheme="minorHAnsi" w:hAnsiTheme="minorHAnsi" w:cstheme="minorHAnsi"/>
          <w:sz w:val="22"/>
          <w:szCs w:val="22"/>
        </w:rPr>
      </w:pPr>
    </w:p>
    <w:p w14:paraId="24D9AEFE" w14:textId="427A462A" w:rsidR="00473725" w:rsidRPr="00473725" w:rsidRDefault="00A50F87" w:rsidP="001E4C22">
      <w:pPr>
        <w:ind w:left="567"/>
        <w:rPr>
          <w:rFonts w:asciiTheme="minorHAnsi" w:hAnsiTheme="minorHAnsi" w:cstheme="minorHAnsi"/>
          <w:sz w:val="22"/>
          <w:szCs w:val="22"/>
        </w:rPr>
      </w:pPr>
      <w:r w:rsidRPr="00A50F87">
        <w:rPr>
          <w:rFonts w:asciiTheme="minorHAnsi" w:hAnsiTheme="minorHAnsi" w:cstheme="minorHAnsi"/>
          <w:sz w:val="22"/>
          <w:szCs w:val="22"/>
        </w:rPr>
        <w:t>Zie voor het meer adviserende kennismakingsgesprek met ouders van pasgeboren kinderen het werkproces B0516 'Postnataal huisbezoek'.</w:t>
      </w:r>
    </w:p>
    <w:p w14:paraId="5DF1D3C5" w14:textId="77777777" w:rsidR="000C170F" w:rsidRDefault="000C170F" w:rsidP="00A700F7">
      <w:pPr>
        <w:ind w:left="567"/>
        <w:rPr>
          <w:rFonts w:asciiTheme="minorHAnsi" w:hAnsiTheme="minorHAnsi" w:cstheme="minorHAnsi"/>
          <w:sz w:val="22"/>
          <w:szCs w:val="22"/>
        </w:rPr>
      </w:pPr>
    </w:p>
    <w:p w14:paraId="4B0736AF" w14:textId="054187DC" w:rsidR="00A50F87" w:rsidRPr="000271F2" w:rsidRDefault="00A50F87" w:rsidP="000271F2">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0271F2">
        <w:rPr>
          <w:rFonts w:asciiTheme="minorHAnsi" w:hAnsiTheme="minorHAnsi" w:cstheme="minorHAnsi"/>
          <w:b/>
          <w:bCs/>
          <w:sz w:val="22"/>
          <w:szCs w:val="22"/>
        </w:rPr>
        <w:t>0550</w:t>
      </w:r>
      <w:r>
        <w:rPr>
          <w:rFonts w:asciiTheme="minorHAnsi" w:hAnsiTheme="minorHAnsi" w:cstheme="minorHAnsi"/>
          <w:b/>
          <w:bCs/>
          <w:sz w:val="22"/>
          <w:szCs w:val="22"/>
        </w:rPr>
        <w:t xml:space="preserve"> </w:t>
      </w:r>
      <w:r w:rsidR="000B6869" w:rsidRPr="000B6869">
        <w:rPr>
          <w:rFonts w:asciiTheme="minorHAnsi" w:hAnsiTheme="minorHAnsi" w:cstheme="minorHAnsi"/>
          <w:b/>
          <w:bCs/>
          <w:sz w:val="22"/>
          <w:szCs w:val="22"/>
        </w:rPr>
        <w:t xml:space="preserve">Inspectie </w:t>
      </w:r>
      <w:proofErr w:type="spellStart"/>
      <w:r w:rsidR="000B6869" w:rsidRPr="000B6869">
        <w:rPr>
          <w:rFonts w:asciiTheme="minorHAnsi" w:hAnsiTheme="minorHAnsi" w:cstheme="minorHAnsi"/>
          <w:b/>
          <w:bCs/>
          <w:sz w:val="22"/>
          <w:szCs w:val="22"/>
        </w:rPr>
        <w:t>Ship</w:t>
      </w:r>
      <w:proofErr w:type="spellEnd"/>
      <w:r w:rsidR="000B6869" w:rsidRPr="000B6869">
        <w:rPr>
          <w:rFonts w:asciiTheme="minorHAnsi" w:hAnsiTheme="minorHAnsi" w:cstheme="minorHAnsi"/>
          <w:b/>
          <w:bCs/>
          <w:sz w:val="22"/>
          <w:szCs w:val="22"/>
        </w:rPr>
        <w:t xml:space="preserve"> </w:t>
      </w:r>
      <w:proofErr w:type="spellStart"/>
      <w:r w:rsidR="000B6869" w:rsidRPr="000B6869">
        <w:rPr>
          <w:rFonts w:asciiTheme="minorHAnsi" w:hAnsiTheme="minorHAnsi" w:cstheme="minorHAnsi"/>
          <w:b/>
          <w:bCs/>
          <w:sz w:val="22"/>
          <w:szCs w:val="22"/>
        </w:rPr>
        <w:t>Sanitation</w:t>
      </w:r>
      <w:proofErr w:type="spellEnd"/>
      <w:r w:rsidR="000B6869" w:rsidRPr="000B6869">
        <w:rPr>
          <w:rFonts w:asciiTheme="minorHAnsi" w:hAnsiTheme="minorHAnsi" w:cstheme="minorHAnsi"/>
          <w:b/>
          <w:bCs/>
          <w:sz w:val="22"/>
          <w:szCs w:val="22"/>
        </w:rPr>
        <w:t xml:space="preserve"> uitvoering</w:t>
      </w:r>
    </w:p>
    <w:p w14:paraId="065B9CFD" w14:textId="77777777" w:rsidR="000B6869" w:rsidRPr="000B6869" w:rsidRDefault="000B6869" w:rsidP="000B6869">
      <w:pPr>
        <w:pStyle w:val="Lijstalinea"/>
        <w:rPr>
          <w:rFonts w:asciiTheme="minorHAnsi" w:hAnsiTheme="minorHAnsi" w:cstheme="minorHAnsi"/>
          <w:sz w:val="22"/>
          <w:szCs w:val="22"/>
        </w:rPr>
      </w:pPr>
    </w:p>
    <w:p w14:paraId="495B4D03" w14:textId="77777777" w:rsidR="000B6869" w:rsidRPr="000B6869" w:rsidRDefault="000B6869" w:rsidP="001E4C22">
      <w:pPr>
        <w:ind w:left="567"/>
        <w:rPr>
          <w:rFonts w:asciiTheme="minorHAnsi" w:hAnsiTheme="minorHAnsi" w:cstheme="minorHAnsi"/>
          <w:sz w:val="22"/>
          <w:szCs w:val="22"/>
        </w:rPr>
      </w:pPr>
      <w:r w:rsidRPr="000B6869">
        <w:rPr>
          <w:rFonts w:asciiTheme="minorHAnsi" w:hAnsiTheme="minorHAnsi" w:cstheme="minorHAnsi"/>
          <w:sz w:val="22"/>
          <w:szCs w:val="22"/>
        </w:rPr>
        <w:t xml:space="preserve">Dit werkproces betreft het uitvoeren van een inspectie </w:t>
      </w:r>
      <w:proofErr w:type="spellStart"/>
      <w:r w:rsidRPr="000B6869">
        <w:rPr>
          <w:rFonts w:asciiTheme="minorHAnsi" w:hAnsiTheme="minorHAnsi" w:cstheme="minorHAnsi"/>
          <w:sz w:val="22"/>
          <w:szCs w:val="22"/>
        </w:rPr>
        <w:t>Ship</w:t>
      </w:r>
      <w:proofErr w:type="spellEnd"/>
      <w:r w:rsidRPr="000B6869">
        <w:rPr>
          <w:rFonts w:asciiTheme="minorHAnsi" w:hAnsiTheme="minorHAnsi" w:cstheme="minorHAnsi"/>
          <w:sz w:val="22"/>
          <w:szCs w:val="22"/>
        </w:rPr>
        <w:t xml:space="preserve"> </w:t>
      </w:r>
      <w:proofErr w:type="spellStart"/>
      <w:r w:rsidRPr="000B6869">
        <w:rPr>
          <w:rFonts w:asciiTheme="minorHAnsi" w:hAnsiTheme="minorHAnsi" w:cstheme="minorHAnsi"/>
          <w:sz w:val="22"/>
          <w:szCs w:val="22"/>
        </w:rPr>
        <w:t>Sanitation</w:t>
      </w:r>
      <w:proofErr w:type="spellEnd"/>
      <w:r w:rsidRPr="000B6869">
        <w:rPr>
          <w:rFonts w:asciiTheme="minorHAnsi" w:hAnsiTheme="minorHAnsi" w:cstheme="minorHAnsi"/>
          <w:sz w:val="22"/>
          <w:szCs w:val="22"/>
        </w:rPr>
        <w:t xml:space="preserve">. Internationale zeevarende schepen dienen over een geldig hygiënecertificaat te beschikken om de verspreiding van infectieziekten tegen te gaan, dit certificaat wordt afgegeven na inspectie door de GGD. Worden er bij de inspectie geen gebreken geconstateerd, dan is het schip middels een </w:t>
      </w:r>
      <w:proofErr w:type="spellStart"/>
      <w:r w:rsidRPr="000B6869">
        <w:rPr>
          <w:rFonts w:asciiTheme="minorHAnsi" w:hAnsiTheme="minorHAnsi" w:cstheme="minorHAnsi"/>
          <w:sz w:val="22"/>
          <w:szCs w:val="22"/>
        </w:rPr>
        <w:t>Ship</w:t>
      </w:r>
      <w:proofErr w:type="spellEnd"/>
      <w:r w:rsidRPr="000B6869">
        <w:rPr>
          <w:rFonts w:asciiTheme="minorHAnsi" w:hAnsiTheme="minorHAnsi" w:cstheme="minorHAnsi"/>
          <w:sz w:val="22"/>
          <w:szCs w:val="22"/>
        </w:rPr>
        <w:t xml:space="preserve"> </w:t>
      </w:r>
      <w:proofErr w:type="spellStart"/>
      <w:r w:rsidRPr="000B6869">
        <w:rPr>
          <w:rFonts w:asciiTheme="minorHAnsi" w:hAnsiTheme="minorHAnsi" w:cstheme="minorHAnsi"/>
          <w:sz w:val="22"/>
          <w:szCs w:val="22"/>
        </w:rPr>
        <w:t>Sanitation</w:t>
      </w:r>
      <w:proofErr w:type="spellEnd"/>
      <w:r w:rsidRPr="000B6869">
        <w:rPr>
          <w:rFonts w:asciiTheme="minorHAnsi" w:hAnsiTheme="minorHAnsi" w:cstheme="minorHAnsi"/>
          <w:sz w:val="22"/>
          <w:szCs w:val="22"/>
        </w:rPr>
        <w:t xml:space="preserve"> Control </w:t>
      </w:r>
      <w:proofErr w:type="spellStart"/>
      <w:r w:rsidRPr="000B6869">
        <w:rPr>
          <w:rFonts w:asciiTheme="minorHAnsi" w:hAnsiTheme="minorHAnsi" w:cstheme="minorHAnsi"/>
          <w:sz w:val="22"/>
          <w:szCs w:val="22"/>
        </w:rPr>
        <w:t>Exemption</w:t>
      </w:r>
      <w:proofErr w:type="spellEnd"/>
      <w:r w:rsidRPr="000B6869">
        <w:rPr>
          <w:rFonts w:asciiTheme="minorHAnsi" w:hAnsiTheme="minorHAnsi" w:cstheme="minorHAnsi"/>
          <w:sz w:val="22"/>
          <w:szCs w:val="22"/>
        </w:rPr>
        <w:t xml:space="preserve"> </w:t>
      </w:r>
      <w:proofErr w:type="spellStart"/>
      <w:r w:rsidRPr="000B6869">
        <w:rPr>
          <w:rFonts w:asciiTheme="minorHAnsi" w:hAnsiTheme="minorHAnsi" w:cstheme="minorHAnsi"/>
          <w:sz w:val="22"/>
          <w:szCs w:val="22"/>
        </w:rPr>
        <w:t>Certificate</w:t>
      </w:r>
      <w:proofErr w:type="spellEnd"/>
      <w:r w:rsidRPr="000B6869">
        <w:rPr>
          <w:rFonts w:asciiTheme="minorHAnsi" w:hAnsiTheme="minorHAnsi" w:cstheme="minorHAnsi"/>
          <w:sz w:val="22"/>
          <w:szCs w:val="22"/>
        </w:rPr>
        <w:t xml:space="preserve"> 6 maanden vrijgesteld van verdere sanitaire controles. Worden er wel gebreken geconstateerd, dan wordt een </w:t>
      </w:r>
      <w:proofErr w:type="spellStart"/>
      <w:r w:rsidRPr="000B6869">
        <w:rPr>
          <w:rFonts w:asciiTheme="minorHAnsi" w:hAnsiTheme="minorHAnsi" w:cstheme="minorHAnsi"/>
          <w:sz w:val="22"/>
          <w:szCs w:val="22"/>
        </w:rPr>
        <w:t>Ship</w:t>
      </w:r>
      <w:proofErr w:type="spellEnd"/>
      <w:r w:rsidRPr="000B6869">
        <w:rPr>
          <w:rFonts w:asciiTheme="minorHAnsi" w:hAnsiTheme="minorHAnsi" w:cstheme="minorHAnsi"/>
          <w:sz w:val="22"/>
          <w:szCs w:val="22"/>
        </w:rPr>
        <w:t xml:space="preserve"> </w:t>
      </w:r>
      <w:proofErr w:type="spellStart"/>
      <w:r w:rsidRPr="000B6869">
        <w:rPr>
          <w:rFonts w:asciiTheme="minorHAnsi" w:hAnsiTheme="minorHAnsi" w:cstheme="minorHAnsi"/>
          <w:sz w:val="22"/>
          <w:szCs w:val="22"/>
        </w:rPr>
        <w:t>Sanitation</w:t>
      </w:r>
      <w:proofErr w:type="spellEnd"/>
      <w:r w:rsidRPr="000B6869">
        <w:rPr>
          <w:rFonts w:asciiTheme="minorHAnsi" w:hAnsiTheme="minorHAnsi" w:cstheme="minorHAnsi"/>
          <w:sz w:val="22"/>
          <w:szCs w:val="22"/>
        </w:rPr>
        <w:t xml:space="preserve"> Control </w:t>
      </w:r>
      <w:proofErr w:type="spellStart"/>
      <w:r w:rsidRPr="000B6869">
        <w:rPr>
          <w:rFonts w:asciiTheme="minorHAnsi" w:hAnsiTheme="minorHAnsi" w:cstheme="minorHAnsi"/>
          <w:sz w:val="22"/>
          <w:szCs w:val="22"/>
        </w:rPr>
        <w:t>Certificate</w:t>
      </w:r>
      <w:proofErr w:type="spellEnd"/>
      <w:r w:rsidRPr="000B6869">
        <w:rPr>
          <w:rFonts w:asciiTheme="minorHAnsi" w:hAnsiTheme="minorHAnsi" w:cstheme="minorHAnsi"/>
          <w:sz w:val="22"/>
          <w:szCs w:val="22"/>
        </w:rPr>
        <w:t xml:space="preserve"> verstrekt met daarop de gebreken; nadat deze zijn gerepareerd of verholpen wordt het schip opnieuw geïnspecteerd. In zeldzame gevallen kan een verlenging van een eerder certificaat verleend worden, bijvoorbeeld omdat de GGD de inspectie niet tijdig uit kan voeren.</w:t>
      </w:r>
    </w:p>
    <w:p w14:paraId="5E519382" w14:textId="10BF53A1" w:rsidR="000B6869" w:rsidRDefault="0083704A" w:rsidP="0083704A">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14:paraId="3505EC09" w14:textId="5AE09715" w:rsidR="00023CD5" w:rsidRPr="000271F2" w:rsidRDefault="00023CD5" w:rsidP="000271F2">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lastRenderedPageBreak/>
        <w:t>B</w:t>
      </w:r>
      <w:r w:rsidR="00995A20">
        <w:rPr>
          <w:rFonts w:asciiTheme="minorHAnsi" w:hAnsiTheme="minorHAnsi" w:cstheme="minorHAnsi"/>
          <w:b/>
          <w:bCs/>
          <w:sz w:val="22"/>
          <w:szCs w:val="22"/>
        </w:rPr>
        <w:t>0551</w:t>
      </w:r>
      <w:r>
        <w:rPr>
          <w:rFonts w:asciiTheme="minorHAnsi" w:hAnsiTheme="minorHAnsi" w:cstheme="minorHAnsi"/>
          <w:b/>
          <w:bCs/>
          <w:sz w:val="22"/>
          <w:szCs w:val="22"/>
        </w:rPr>
        <w:t xml:space="preserve"> </w:t>
      </w:r>
      <w:r w:rsidRPr="00023CD5">
        <w:rPr>
          <w:rFonts w:asciiTheme="minorHAnsi" w:hAnsiTheme="minorHAnsi" w:cstheme="minorHAnsi"/>
          <w:b/>
          <w:bCs/>
          <w:sz w:val="22"/>
          <w:szCs w:val="22"/>
        </w:rPr>
        <w:t>Medisch dossier beperking verwerking verzoek</w:t>
      </w:r>
    </w:p>
    <w:p w14:paraId="70566F5E" w14:textId="77777777" w:rsidR="00023CD5" w:rsidRDefault="00023CD5" w:rsidP="00023CD5">
      <w:pPr>
        <w:rPr>
          <w:rFonts w:asciiTheme="minorHAnsi" w:hAnsiTheme="minorHAnsi" w:cstheme="minorHAnsi"/>
          <w:sz w:val="22"/>
          <w:szCs w:val="22"/>
        </w:rPr>
      </w:pPr>
    </w:p>
    <w:p w14:paraId="44CC518E" w14:textId="77777777" w:rsidR="00023CD5" w:rsidRPr="00023CD5" w:rsidRDefault="00023CD5" w:rsidP="001E4C22">
      <w:pPr>
        <w:ind w:left="567"/>
        <w:rPr>
          <w:rFonts w:asciiTheme="minorHAnsi" w:hAnsiTheme="minorHAnsi" w:cstheme="minorHAnsi"/>
          <w:sz w:val="22"/>
          <w:szCs w:val="22"/>
        </w:rPr>
      </w:pPr>
      <w:r w:rsidRPr="00023CD5">
        <w:rPr>
          <w:rFonts w:asciiTheme="minorHAnsi" w:hAnsiTheme="minorHAnsi" w:cstheme="minorHAnsi"/>
          <w:sz w:val="22"/>
          <w:szCs w:val="22"/>
        </w:rPr>
        <w:t xml:space="preserve">Dit werkproces betreft het beoordelen van een verzoek voor het beperken van de verwerking van gegevens in een medisch dossier. Een betrokkene heeft de mogelijkheid om de verwerking van zijn gegevens in een medisch dossier tijdelijk stil te laten zetten. De gegevens mogen dan alleen nog worden verwerkt indien: de betrokkene hier toestemming voor heeft gegeven; de gegevens nodig zijn voor de  instelling, uitoefening of onderbouwing van een rechtsvordering of voor de bescherming van de rechten van anderen of om gewichtige redenen van algemeen belang voor de Europese Unie of voor een lidstaat. </w:t>
      </w:r>
    </w:p>
    <w:p w14:paraId="76999302" w14:textId="6D61880E" w:rsidR="00023CD5" w:rsidRDefault="00023CD5" w:rsidP="001E4C22">
      <w:pPr>
        <w:ind w:left="567"/>
        <w:rPr>
          <w:rFonts w:asciiTheme="minorHAnsi" w:hAnsiTheme="minorHAnsi" w:cstheme="minorHAnsi"/>
          <w:sz w:val="22"/>
          <w:szCs w:val="22"/>
        </w:rPr>
      </w:pPr>
      <w:r w:rsidRPr="00023CD5">
        <w:rPr>
          <w:rFonts w:asciiTheme="minorHAnsi" w:hAnsiTheme="minorHAnsi" w:cstheme="minorHAnsi"/>
          <w:sz w:val="22"/>
          <w:szCs w:val="22"/>
        </w:rPr>
        <w:t>Wordt het verzoek gehonoreerd, dan blijven de gegevens beschikbaar in het medisch dossier, maar mogen ze (tijdelijk) niet gebruikt worden. De beperking van de gegevensverwerking moet duidelijk aangegeven zijn in de gegevens.</w:t>
      </w:r>
    </w:p>
    <w:p w14:paraId="21708B22" w14:textId="77777777" w:rsidR="00023CD5" w:rsidRDefault="00023CD5" w:rsidP="00023CD5">
      <w:pPr>
        <w:rPr>
          <w:rFonts w:asciiTheme="minorHAnsi" w:hAnsiTheme="minorHAnsi" w:cstheme="minorHAnsi"/>
          <w:sz w:val="22"/>
          <w:szCs w:val="22"/>
        </w:rPr>
      </w:pPr>
    </w:p>
    <w:p w14:paraId="7C859259" w14:textId="1D040D75" w:rsidR="000C170F" w:rsidRPr="00995A20" w:rsidRDefault="00995A20" w:rsidP="00995A20">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 xml:space="preserve">B0552 </w:t>
      </w:r>
      <w:r w:rsidR="007E79AA" w:rsidRPr="007E79AA">
        <w:rPr>
          <w:rFonts w:asciiTheme="minorHAnsi" w:hAnsiTheme="minorHAnsi" w:cstheme="minorHAnsi"/>
          <w:b/>
          <w:bCs/>
          <w:sz w:val="22"/>
          <w:szCs w:val="22"/>
        </w:rPr>
        <w:t xml:space="preserve">Medisch dossier </w:t>
      </w:r>
      <w:proofErr w:type="spellStart"/>
      <w:r w:rsidR="007E79AA" w:rsidRPr="007E79AA">
        <w:rPr>
          <w:rFonts w:asciiTheme="minorHAnsi" w:hAnsiTheme="minorHAnsi" w:cstheme="minorHAnsi"/>
          <w:b/>
          <w:bCs/>
          <w:sz w:val="22"/>
          <w:szCs w:val="22"/>
        </w:rPr>
        <w:t>dataportabiliteit</w:t>
      </w:r>
      <w:proofErr w:type="spellEnd"/>
      <w:r w:rsidR="007E79AA" w:rsidRPr="007E79AA">
        <w:rPr>
          <w:rFonts w:asciiTheme="minorHAnsi" w:hAnsiTheme="minorHAnsi" w:cstheme="minorHAnsi"/>
          <w:b/>
          <w:bCs/>
          <w:sz w:val="22"/>
          <w:szCs w:val="22"/>
        </w:rPr>
        <w:t xml:space="preserve"> verzoek</w:t>
      </w:r>
    </w:p>
    <w:p w14:paraId="76268A0E" w14:textId="77777777" w:rsidR="007E79AA" w:rsidRPr="007E79AA" w:rsidRDefault="007E79AA" w:rsidP="007E79AA">
      <w:pPr>
        <w:ind w:left="567"/>
        <w:rPr>
          <w:rFonts w:asciiTheme="minorHAnsi" w:hAnsiTheme="minorHAnsi" w:cstheme="minorHAnsi"/>
          <w:sz w:val="22"/>
          <w:szCs w:val="22"/>
        </w:rPr>
      </w:pPr>
      <w:r w:rsidRPr="007E79AA">
        <w:rPr>
          <w:rFonts w:asciiTheme="minorHAnsi" w:hAnsiTheme="minorHAnsi" w:cstheme="minorHAnsi"/>
          <w:sz w:val="22"/>
          <w:szCs w:val="22"/>
        </w:rPr>
        <w:t xml:space="preserve">Dit werkproces betreft het beoordelen van een verzoek op basis van het recht op </w:t>
      </w:r>
      <w:proofErr w:type="spellStart"/>
      <w:r w:rsidRPr="007E79AA">
        <w:rPr>
          <w:rFonts w:asciiTheme="minorHAnsi" w:hAnsiTheme="minorHAnsi" w:cstheme="minorHAnsi"/>
          <w:sz w:val="22"/>
          <w:szCs w:val="22"/>
        </w:rPr>
        <w:t>dataportabiliteit</w:t>
      </w:r>
      <w:proofErr w:type="spellEnd"/>
      <w:r w:rsidRPr="007E79AA">
        <w:rPr>
          <w:rFonts w:asciiTheme="minorHAnsi" w:hAnsiTheme="minorHAnsi" w:cstheme="minorHAnsi"/>
          <w:sz w:val="22"/>
          <w:szCs w:val="22"/>
        </w:rPr>
        <w:t xml:space="preserve"> van persoonsgegevens in het medisch dossier. Het recht op </w:t>
      </w:r>
      <w:proofErr w:type="spellStart"/>
      <w:r w:rsidRPr="007E79AA">
        <w:rPr>
          <w:rFonts w:asciiTheme="minorHAnsi" w:hAnsiTheme="minorHAnsi" w:cstheme="minorHAnsi"/>
          <w:sz w:val="22"/>
          <w:szCs w:val="22"/>
        </w:rPr>
        <w:t>dataportabiliteit</w:t>
      </w:r>
      <w:proofErr w:type="spellEnd"/>
      <w:r w:rsidRPr="007E79AA">
        <w:rPr>
          <w:rFonts w:asciiTheme="minorHAnsi" w:hAnsiTheme="minorHAnsi" w:cstheme="minorHAnsi"/>
          <w:sz w:val="22"/>
          <w:szCs w:val="22"/>
        </w:rPr>
        <w:t xml:space="preserve"> geeft een burger de mogelijkheid om een subset van persoonsgegevens uit het medisch dossier op te vragen bij een zorgverlener en deze dient de gegevens in een gestructureerde, gangbare en </w:t>
      </w:r>
      <w:proofErr w:type="spellStart"/>
      <w:r w:rsidRPr="007E79AA">
        <w:rPr>
          <w:rFonts w:asciiTheme="minorHAnsi" w:hAnsiTheme="minorHAnsi" w:cstheme="minorHAnsi"/>
          <w:sz w:val="22"/>
          <w:szCs w:val="22"/>
        </w:rPr>
        <w:t>machineleesbare</w:t>
      </w:r>
      <w:proofErr w:type="spellEnd"/>
      <w:r w:rsidRPr="007E79AA">
        <w:rPr>
          <w:rFonts w:asciiTheme="minorHAnsi" w:hAnsiTheme="minorHAnsi" w:cstheme="minorHAnsi"/>
          <w:sz w:val="22"/>
          <w:szCs w:val="22"/>
        </w:rPr>
        <w:t xml:space="preserve"> vorm aan te leveren. Op deze manier kan de betrokkene zijn persoonsgegevens uit het medisch dossier zelf makkelijk beheren en opnieuw gebruiken of overdragen aan een andere organisatie. De overdracht van de persoonsgegevens leidt niet automatisch tot het wissen van de gegevens uit de systemen van de zorgverlener. </w:t>
      </w:r>
    </w:p>
    <w:p w14:paraId="3F8B416F" w14:textId="77777777" w:rsidR="007E79AA" w:rsidRPr="007E79AA" w:rsidRDefault="007E79AA" w:rsidP="007E79AA">
      <w:pPr>
        <w:ind w:left="567"/>
        <w:rPr>
          <w:rFonts w:asciiTheme="minorHAnsi" w:hAnsiTheme="minorHAnsi" w:cstheme="minorHAnsi"/>
          <w:sz w:val="22"/>
          <w:szCs w:val="22"/>
        </w:rPr>
      </w:pPr>
      <w:r w:rsidRPr="007E79AA">
        <w:rPr>
          <w:rFonts w:asciiTheme="minorHAnsi" w:hAnsiTheme="minorHAnsi" w:cstheme="minorHAnsi"/>
          <w:sz w:val="22"/>
          <w:szCs w:val="22"/>
        </w:rPr>
        <w:t xml:space="preserve">Onder het recht van </w:t>
      </w:r>
      <w:proofErr w:type="spellStart"/>
      <w:r w:rsidRPr="007E79AA">
        <w:rPr>
          <w:rFonts w:asciiTheme="minorHAnsi" w:hAnsiTheme="minorHAnsi" w:cstheme="minorHAnsi"/>
          <w:sz w:val="22"/>
          <w:szCs w:val="22"/>
        </w:rPr>
        <w:t>dataportabiliteit</w:t>
      </w:r>
      <w:proofErr w:type="spellEnd"/>
      <w:r w:rsidRPr="007E79AA">
        <w:rPr>
          <w:rFonts w:asciiTheme="minorHAnsi" w:hAnsiTheme="minorHAnsi" w:cstheme="minorHAnsi"/>
          <w:sz w:val="22"/>
          <w:szCs w:val="22"/>
        </w:rPr>
        <w:t xml:space="preserve"> vallen enkel persoonsgegevens over een betrokkene die door de betrokkene zelf zijn verstrekt. Verstrekt moet daarbij ruim worden opgevat, want het gaat om zowel persoonsgegevens die direct zijn verstrekt, als persoonsgegevens die indirect zijn verstrekt door het gebruik van een dienst of apparaat (bijv. een pacemaker of bloeddrukmeter). Bovendien kan het enkel gaan om persoonsgegevens die zijn verwerkt met als grondslag een toestemming van de betrokkene of een contract waarin de betrokkene partij is.</w:t>
      </w:r>
    </w:p>
    <w:p w14:paraId="5C5A0D06" w14:textId="77777777" w:rsidR="007E79AA" w:rsidRPr="007E79AA" w:rsidRDefault="007E79AA" w:rsidP="007E79AA">
      <w:pPr>
        <w:ind w:left="567"/>
        <w:rPr>
          <w:rFonts w:asciiTheme="minorHAnsi" w:hAnsiTheme="minorHAnsi" w:cstheme="minorHAnsi"/>
          <w:sz w:val="22"/>
          <w:szCs w:val="22"/>
        </w:rPr>
      </w:pPr>
    </w:p>
    <w:p w14:paraId="28BC2093" w14:textId="40107EE0" w:rsidR="000C170F" w:rsidRDefault="007E79AA" w:rsidP="007E79AA">
      <w:pPr>
        <w:ind w:left="567"/>
        <w:rPr>
          <w:rFonts w:asciiTheme="minorHAnsi" w:hAnsiTheme="minorHAnsi" w:cstheme="minorHAnsi"/>
          <w:sz w:val="22"/>
          <w:szCs w:val="22"/>
        </w:rPr>
      </w:pPr>
      <w:r w:rsidRPr="007E79AA">
        <w:rPr>
          <w:rFonts w:asciiTheme="minorHAnsi" w:hAnsiTheme="minorHAnsi" w:cstheme="minorHAnsi"/>
          <w:sz w:val="22"/>
          <w:szCs w:val="22"/>
        </w:rPr>
        <w:t xml:space="preserve">Dit werkproces betreft het overdragen van persoonsgegevens uit een medisch dossier op verzoek van een betrokkene, zie voor het overdragen van de </w:t>
      </w:r>
      <w:proofErr w:type="spellStart"/>
      <w:r w:rsidRPr="007E79AA">
        <w:rPr>
          <w:rFonts w:asciiTheme="minorHAnsi" w:hAnsiTheme="minorHAnsi" w:cstheme="minorHAnsi"/>
          <w:sz w:val="22"/>
          <w:szCs w:val="22"/>
        </w:rPr>
        <w:t>basisset</w:t>
      </w:r>
      <w:proofErr w:type="spellEnd"/>
      <w:r w:rsidRPr="007E79AA">
        <w:rPr>
          <w:rFonts w:asciiTheme="minorHAnsi" w:hAnsiTheme="minorHAnsi" w:cstheme="minorHAnsi"/>
          <w:sz w:val="22"/>
          <w:szCs w:val="22"/>
        </w:rPr>
        <w:t xml:space="preserve"> medicatiegegevens werkproces B</w:t>
      </w:r>
      <w:r w:rsidR="00995A20">
        <w:rPr>
          <w:rFonts w:asciiTheme="minorHAnsi" w:hAnsiTheme="minorHAnsi" w:cstheme="minorHAnsi"/>
          <w:sz w:val="22"/>
          <w:szCs w:val="22"/>
        </w:rPr>
        <w:t>0558</w:t>
      </w:r>
      <w:r w:rsidRPr="007E79AA">
        <w:rPr>
          <w:rFonts w:asciiTheme="minorHAnsi" w:hAnsiTheme="minorHAnsi" w:cstheme="minorHAnsi"/>
          <w:sz w:val="22"/>
          <w:szCs w:val="22"/>
        </w:rPr>
        <w:t xml:space="preserve"> 'Overdracht medicatiegegevens'.</w:t>
      </w:r>
    </w:p>
    <w:p w14:paraId="646DB643" w14:textId="77777777" w:rsidR="007E79AA" w:rsidRDefault="007E79AA" w:rsidP="007E79AA">
      <w:pPr>
        <w:ind w:left="567"/>
        <w:rPr>
          <w:rFonts w:asciiTheme="minorHAnsi" w:hAnsiTheme="minorHAnsi" w:cstheme="minorHAnsi"/>
          <w:sz w:val="22"/>
          <w:szCs w:val="22"/>
        </w:rPr>
      </w:pPr>
    </w:p>
    <w:p w14:paraId="7DE6578C" w14:textId="4D4886D7" w:rsidR="007E79AA" w:rsidRPr="00A90726" w:rsidRDefault="00A90726" w:rsidP="00995A20">
      <w:pPr>
        <w:pStyle w:val="Lijstalinea"/>
        <w:numPr>
          <w:ilvl w:val="0"/>
          <w:numId w:val="44"/>
        </w:numPr>
        <w:spacing w:after="160" w:line="259" w:lineRule="auto"/>
        <w:ind w:left="567"/>
        <w:rPr>
          <w:rFonts w:asciiTheme="minorHAnsi" w:hAnsiTheme="minorHAnsi" w:cstheme="minorHAnsi"/>
          <w:b/>
          <w:bCs/>
          <w:sz w:val="22"/>
          <w:szCs w:val="22"/>
        </w:rPr>
      </w:pPr>
      <w:r w:rsidRPr="00A90726">
        <w:rPr>
          <w:rFonts w:asciiTheme="minorHAnsi" w:hAnsiTheme="minorHAnsi" w:cstheme="minorHAnsi"/>
          <w:b/>
          <w:bCs/>
          <w:sz w:val="22"/>
          <w:szCs w:val="22"/>
        </w:rPr>
        <w:t>B</w:t>
      </w:r>
      <w:r w:rsidR="00995A20">
        <w:rPr>
          <w:rFonts w:asciiTheme="minorHAnsi" w:hAnsiTheme="minorHAnsi" w:cstheme="minorHAnsi"/>
          <w:b/>
          <w:bCs/>
          <w:sz w:val="22"/>
          <w:szCs w:val="22"/>
        </w:rPr>
        <w:t>0553</w:t>
      </w:r>
      <w:r w:rsidRPr="00A90726">
        <w:rPr>
          <w:rFonts w:asciiTheme="minorHAnsi" w:hAnsiTheme="minorHAnsi" w:cstheme="minorHAnsi"/>
          <w:b/>
          <w:bCs/>
          <w:sz w:val="22"/>
          <w:szCs w:val="22"/>
        </w:rPr>
        <w:t xml:space="preserve"> Melding bij Inspectie Gezondheidszorg en Jeugd</w:t>
      </w:r>
    </w:p>
    <w:p w14:paraId="0BAC8352" w14:textId="77777777" w:rsidR="00A90726" w:rsidRPr="00A90726" w:rsidRDefault="00A90726" w:rsidP="00A90726">
      <w:pPr>
        <w:ind w:left="567"/>
        <w:rPr>
          <w:rFonts w:asciiTheme="minorHAnsi" w:hAnsiTheme="minorHAnsi" w:cstheme="minorHAnsi"/>
          <w:sz w:val="22"/>
          <w:szCs w:val="22"/>
        </w:rPr>
      </w:pPr>
      <w:r w:rsidRPr="00A90726">
        <w:rPr>
          <w:rFonts w:asciiTheme="minorHAnsi" w:hAnsiTheme="minorHAnsi" w:cstheme="minorHAnsi"/>
          <w:sz w:val="22"/>
          <w:szCs w:val="22"/>
        </w:rPr>
        <w:t>Dit werkproces betreft het doen van een melding bij de Inspectie Gezondheidszorg en Jeugd (IGJ). Als zorgaanbieder vallend onder de Wet kwaliteit, klachten en geschillen zorg (</w:t>
      </w:r>
      <w:proofErr w:type="spellStart"/>
      <w:r w:rsidRPr="00A90726">
        <w:rPr>
          <w:rFonts w:asciiTheme="minorHAnsi" w:hAnsiTheme="minorHAnsi" w:cstheme="minorHAnsi"/>
          <w:sz w:val="22"/>
          <w:szCs w:val="22"/>
        </w:rPr>
        <w:t>Wkggz</w:t>
      </w:r>
      <w:proofErr w:type="spellEnd"/>
      <w:r w:rsidRPr="00A90726">
        <w:rPr>
          <w:rFonts w:asciiTheme="minorHAnsi" w:hAnsiTheme="minorHAnsi" w:cstheme="minorHAnsi"/>
          <w:sz w:val="22"/>
          <w:szCs w:val="22"/>
        </w:rPr>
        <w:t xml:space="preserve">) is de GGD verplicht melding te doen bij de IGJ wanneer zich een calamiteit bij de zorgverlening voordoet, er een geweldsincident plaatsvindt, of wanneer een overeenkomst met een andere zorgverlener wordt afgebroken of ontbonden op grond dat deze andere zorgverlener ernstig tekortschiet in zijn functioneren. Een calamiteit is in deze context een niet-beoogde of onverwachte gebeurtenis die betrekking heeft op de kwaliteit van de zorg en die tot de dood van of een ernstig schadelijk gevolg voor een cliënt heeft geleid. </w:t>
      </w:r>
    </w:p>
    <w:p w14:paraId="74368760" w14:textId="77777777" w:rsidR="00A90726" w:rsidRPr="00A90726" w:rsidRDefault="00A90726" w:rsidP="00A90726">
      <w:pPr>
        <w:ind w:left="567"/>
        <w:rPr>
          <w:rFonts w:asciiTheme="minorHAnsi" w:hAnsiTheme="minorHAnsi" w:cstheme="minorHAnsi"/>
          <w:sz w:val="22"/>
          <w:szCs w:val="22"/>
        </w:rPr>
      </w:pPr>
      <w:r w:rsidRPr="00A90726">
        <w:rPr>
          <w:rFonts w:asciiTheme="minorHAnsi" w:hAnsiTheme="minorHAnsi" w:cstheme="minorHAnsi"/>
          <w:sz w:val="22"/>
          <w:szCs w:val="22"/>
        </w:rPr>
        <w:t>Vanaf het moment dat vaststaat dat het een calamiteit betreft moet dit binnen drie dagen bij de IGJ gemeld worden. Bij twijfel heeft de GGD zes weken de tijd om door middel van een onderzoek vast te stellen of het een calamiteit betreft.</w:t>
      </w:r>
    </w:p>
    <w:p w14:paraId="6AF45C9E" w14:textId="77777777" w:rsidR="00A90726" w:rsidRPr="00A90726" w:rsidRDefault="00A90726" w:rsidP="00A90726">
      <w:pPr>
        <w:ind w:left="567"/>
        <w:rPr>
          <w:rFonts w:asciiTheme="minorHAnsi" w:hAnsiTheme="minorHAnsi" w:cstheme="minorHAnsi"/>
          <w:sz w:val="22"/>
          <w:szCs w:val="22"/>
        </w:rPr>
      </w:pPr>
    </w:p>
    <w:p w14:paraId="6140F2EE" w14:textId="3B920539" w:rsidR="000C170F" w:rsidRDefault="00A90726" w:rsidP="00A90726">
      <w:pPr>
        <w:ind w:left="567"/>
        <w:rPr>
          <w:rFonts w:asciiTheme="minorHAnsi" w:hAnsiTheme="minorHAnsi" w:cstheme="minorHAnsi"/>
          <w:sz w:val="22"/>
          <w:szCs w:val="22"/>
        </w:rPr>
      </w:pPr>
      <w:r w:rsidRPr="00A90726">
        <w:rPr>
          <w:rFonts w:asciiTheme="minorHAnsi" w:hAnsiTheme="minorHAnsi" w:cstheme="minorHAnsi"/>
          <w:sz w:val="22"/>
          <w:szCs w:val="22"/>
        </w:rPr>
        <w:lastRenderedPageBreak/>
        <w:t xml:space="preserve">Zie voor het behandelen van calamiteitmeldingen van </w:t>
      </w:r>
      <w:proofErr w:type="spellStart"/>
      <w:r w:rsidRPr="00A90726">
        <w:rPr>
          <w:rFonts w:asciiTheme="minorHAnsi" w:hAnsiTheme="minorHAnsi" w:cstheme="minorHAnsi"/>
          <w:sz w:val="22"/>
          <w:szCs w:val="22"/>
        </w:rPr>
        <w:t>Wmo</w:t>
      </w:r>
      <w:proofErr w:type="spellEnd"/>
      <w:r w:rsidRPr="00A90726">
        <w:rPr>
          <w:rFonts w:asciiTheme="minorHAnsi" w:hAnsiTheme="minorHAnsi" w:cstheme="minorHAnsi"/>
          <w:sz w:val="22"/>
          <w:szCs w:val="22"/>
        </w:rPr>
        <w:t xml:space="preserve">-zorgverleners het werkproces B0389 'Toezicht zorgaanbieders </w:t>
      </w:r>
      <w:proofErr w:type="spellStart"/>
      <w:r w:rsidRPr="00A90726">
        <w:rPr>
          <w:rFonts w:asciiTheme="minorHAnsi" w:hAnsiTheme="minorHAnsi" w:cstheme="minorHAnsi"/>
          <w:sz w:val="22"/>
          <w:szCs w:val="22"/>
        </w:rPr>
        <w:t>Wmo</w:t>
      </w:r>
      <w:proofErr w:type="spellEnd"/>
      <w:r w:rsidRPr="00A90726">
        <w:rPr>
          <w:rFonts w:asciiTheme="minorHAnsi" w:hAnsiTheme="minorHAnsi" w:cstheme="minorHAnsi"/>
          <w:sz w:val="22"/>
          <w:szCs w:val="22"/>
        </w:rPr>
        <w:t>'.</w:t>
      </w:r>
    </w:p>
    <w:p w14:paraId="1E7F41E5" w14:textId="77777777" w:rsidR="00A90726" w:rsidRDefault="00A90726" w:rsidP="00A90726">
      <w:pPr>
        <w:ind w:left="567"/>
        <w:rPr>
          <w:rFonts w:asciiTheme="minorHAnsi" w:hAnsiTheme="minorHAnsi" w:cstheme="minorHAnsi"/>
          <w:sz w:val="22"/>
          <w:szCs w:val="22"/>
        </w:rPr>
      </w:pPr>
    </w:p>
    <w:p w14:paraId="5D5A6505" w14:textId="26832EBF" w:rsidR="00A90726" w:rsidRPr="00995A20" w:rsidRDefault="00A90726" w:rsidP="00995A20">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493CE5">
        <w:rPr>
          <w:rFonts w:asciiTheme="minorHAnsi" w:hAnsiTheme="minorHAnsi" w:cstheme="minorHAnsi"/>
          <w:b/>
          <w:bCs/>
          <w:sz w:val="22"/>
          <w:szCs w:val="22"/>
        </w:rPr>
        <w:t>0554</w:t>
      </w:r>
      <w:r>
        <w:rPr>
          <w:rFonts w:asciiTheme="minorHAnsi" w:hAnsiTheme="minorHAnsi" w:cstheme="minorHAnsi"/>
          <w:b/>
          <w:bCs/>
          <w:sz w:val="22"/>
          <w:szCs w:val="22"/>
        </w:rPr>
        <w:t xml:space="preserve"> </w:t>
      </w:r>
      <w:r w:rsidR="00987B0A" w:rsidRPr="00987B0A">
        <w:rPr>
          <w:rFonts w:asciiTheme="minorHAnsi" w:hAnsiTheme="minorHAnsi" w:cstheme="minorHAnsi"/>
          <w:b/>
          <w:bCs/>
          <w:sz w:val="22"/>
          <w:szCs w:val="22"/>
        </w:rPr>
        <w:t>Menselijke blik bij automatische besluitvorming verzoek</w:t>
      </w:r>
    </w:p>
    <w:p w14:paraId="08E93E96" w14:textId="6544FFEC" w:rsidR="00987B0A" w:rsidRDefault="00987B0A" w:rsidP="001E4C22">
      <w:pPr>
        <w:ind w:left="567"/>
        <w:rPr>
          <w:rFonts w:asciiTheme="minorHAnsi" w:hAnsiTheme="minorHAnsi" w:cstheme="minorHAnsi"/>
          <w:sz w:val="22"/>
          <w:szCs w:val="22"/>
        </w:rPr>
      </w:pPr>
      <w:r w:rsidRPr="00987B0A">
        <w:rPr>
          <w:rFonts w:asciiTheme="minorHAnsi" w:hAnsiTheme="minorHAnsi" w:cstheme="minorHAnsi"/>
          <w:sz w:val="22"/>
          <w:szCs w:val="22"/>
        </w:rPr>
        <w:t>Dit werkproces betreft het behandelen van een verzoek om een automatisch genomen besluit door een mens te herzien. Op grond van de AVG mag een organisatie enkel automatische besluitvorming toepassen, wanneer het noodzakelijk is om een overeenkomst met de betrokkene af te sluiten, wanneer het wettelijk is toegestaan of wanneer de betrokkene toestemming heeft gegeven. Ter bescherming van de betrokkene is in de AVG het recht op menselijke tussenkomst bij besluiten opgenomen. De betrokkene kan de organisatie verzoeken het automatisch genomen besluit dat over hem gaat en gevolgen voor hem heeft door een mens te laten herzien. Het gebruik van dit werkproces hangt dus af van de mate van automatische besluitvorming die een organisatie toepast.</w:t>
      </w:r>
    </w:p>
    <w:p w14:paraId="7F834ECF" w14:textId="77777777" w:rsidR="00987B0A" w:rsidRDefault="00987B0A" w:rsidP="00987B0A">
      <w:pPr>
        <w:rPr>
          <w:rFonts w:asciiTheme="minorHAnsi" w:hAnsiTheme="minorHAnsi" w:cstheme="minorHAnsi"/>
          <w:sz w:val="22"/>
          <w:szCs w:val="22"/>
        </w:rPr>
      </w:pPr>
    </w:p>
    <w:p w14:paraId="7995C120" w14:textId="0BEE04B5" w:rsidR="007F60E7" w:rsidRPr="00493CE5" w:rsidRDefault="00987B0A" w:rsidP="007F60E7">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493CE5">
        <w:rPr>
          <w:rFonts w:asciiTheme="minorHAnsi" w:hAnsiTheme="minorHAnsi" w:cstheme="minorHAnsi"/>
          <w:b/>
          <w:bCs/>
          <w:sz w:val="22"/>
          <w:szCs w:val="22"/>
        </w:rPr>
        <w:t>0555</w:t>
      </w:r>
      <w:r>
        <w:rPr>
          <w:rFonts w:asciiTheme="minorHAnsi" w:hAnsiTheme="minorHAnsi" w:cstheme="minorHAnsi"/>
          <w:b/>
          <w:bCs/>
          <w:sz w:val="22"/>
          <w:szCs w:val="22"/>
        </w:rPr>
        <w:t xml:space="preserve"> </w:t>
      </w:r>
      <w:r w:rsidR="007F60E7" w:rsidRPr="007F60E7">
        <w:rPr>
          <w:rFonts w:asciiTheme="minorHAnsi" w:hAnsiTheme="minorHAnsi" w:cstheme="minorHAnsi"/>
          <w:b/>
          <w:bCs/>
          <w:sz w:val="22"/>
          <w:szCs w:val="22"/>
        </w:rPr>
        <w:t>Nodeloze brandmelding registratie</w:t>
      </w:r>
    </w:p>
    <w:p w14:paraId="6FFD6112" w14:textId="77777777" w:rsidR="007F60E7" w:rsidRPr="007F60E7" w:rsidRDefault="007F60E7" w:rsidP="001E4C22">
      <w:pPr>
        <w:ind w:left="567"/>
        <w:rPr>
          <w:rFonts w:asciiTheme="minorHAnsi" w:hAnsiTheme="minorHAnsi" w:cstheme="minorHAnsi"/>
          <w:sz w:val="22"/>
          <w:szCs w:val="22"/>
        </w:rPr>
      </w:pPr>
      <w:r w:rsidRPr="007F60E7">
        <w:rPr>
          <w:rFonts w:asciiTheme="minorHAnsi" w:hAnsiTheme="minorHAnsi" w:cstheme="minorHAnsi"/>
          <w:sz w:val="22"/>
          <w:szCs w:val="22"/>
        </w:rPr>
        <w:t>Dit werkproces betreft het registreren van een nodeloze brandmelding. Er wordt onderscheid gemaakt tussen twee soorten nodeloze brandmeldingen: ongewenst en onecht. Bij een ongewenste brandmelding reageert de brandmelder op brandsymptomen terwijl er geen brand is (bijv. als gevolg van roken of koken); bij een onechte brandmelding gaat de brandmelder af terwijl er geen brandsymptomen zijn (bijv. als gevolg van vocht of een technisch defect).</w:t>
      </w:r>
    </w:p>
    <w:p w14:paraId="6681D7FD" w14:textId="77777777" w:rsidR="007F60E7" w:rsidRPr="007F60E7" w:rsidRDefault="007F60E7" w:rsidP="001E4C22">
      <w:pPr>
        <w:ind w:left="567"/>
        <w:rPr>
          <w:rFonts w:asciiTheme="minorHAnsi" w:hAnsiTheme="minorHAnsi" w:cstheme="minorHAnsi"/>
          <w:sz w:val="22"/>
          <w:szCs w:val="22"/>
        </w:rPr>
      </w:pPr>
    </w:p>
    <w:p w14:paraId="0895A260" w14:textId="06139721" w:rsidR="007F60E7" w:rsidRDefault="007F60E7" w:rsidP="001E4C22">
      <w:pPr>
        <w:ind w:left="567"/>
        <w:rPr>
          <w:rFonts w:asciiTheme="minorHAnsi" w:hAnsiTheme="minorHAnsi" w:cstheme="minorHAnsi"/>
          <w:sz w:val="22"/>
          <w:szCs w:val="22"/>
        </w:rPr>
      </w:pPr>
      <w:r w:rsidRPr="007F60E7">
        <w:rPr>
          <w:rFonts w:asciiTheme="minorHAnsi" w:hAnsiTheme="minorHAnsi" w:cstheme="minorHAnsi"/>
          <w:sz w:val="22"/>
          <w:szCs w:val="22"/>
        </w:rPr>
        <w:t xml:space="preserve">Bij </w:t>
      </w:r>
      <w:proofErr w:type="spellStart"/>
      <w:r w:rsidR="00493CE5" w:rsidRPr="007F60E7">
        <w:rPr>
          <w:rFonts w:asciiTheme="minorHAnsi" w:hAnsiTheme="minorHAnsi" w:cstheme="minorHAnsi"/>
          <w:sz w:val="22"/>
          <w:szCs w:val="22"/>
        </w:rPr>
        <w:t>overschr</w:t>
      </w:r>
      <w:r w:rsidR="003B5357">
        <w:rPr>
          <w:rFonts w:asciiTheme="minorHAnsi" w:hAnsiTheme="minorHAnsi" w:cstheme="minorHAnsi"/>
          <w:sz w:val="22"/>
          <w:szCs w:val="22"/>
        </w:rPr>
        <w:t>ei</w:t>
      </w:r>
      <w:r w:rsidR="00493CE5" w:rsidRPr="007F60E7">
        <w:rPr>
          <w:rFonts w:asciiTheme="minorHAnsi" w:hAnsiTheme="minorHAnsi" w:cstheme="minorHAnsi"/>
          <w:sz w:val="22"/>
          <w:szCs w:val="22"/>
        </w:rPr>
        <w:t>ding</w:t>
      </w:r>
      <w:proofErr w:type="spellEnd"/>
      <w:r w:rsidRPr="007F60E7">
        <w:rPr>
          <w:rFonts w:asciiTheme="minorHAnsi" w:hAnsiTheme="minorHAnsi" w:cstheme="minorHAnsi"/>
          <w:sz w:val="22"/>
          <w:szCs w:val="22"/>
        </w:rPr>
        <w:t xml:space="preserve"> van het maximum aantal nodeloze brandmeldingen per jaar kan de beheerder van de brandmelder een bestuursrechtelijke sanctie opgelegd krijgen, zie hiervoor B0175 'Handhavingsbeschikking' en B0226 'Last onder dwangsom ten uitvoer legging'. Meestal zoekt de brandweer vooraf contact met de beheerder om tot een oplossing te komen die nodeloze brandmeldingen beperkt.</w:t>
      </w:r>
    </w:p>
    <w:p w14:paraId="4E2FA6DA" w14:textId="77777777" w:rsidR="007F60E7" w:rsidRDefault="007F60E7" w:rsidP="007F60E7">
      <w:pPr>
        <w:rPr>
          <w:rFonts w:asciiTheme="minorHAnsi" w:hAnsiTheme="minorHAnsi" w:cstheme="minorHAnsi"/>
          <w:sz w:val="22"/>
          <w:szCs w:val="22"/>
        </w:rPr>
      </w:pPr>
    </w:p>
    <w:p w14:paraId="0670303C" w14:textId="255D7397" w:rsidR="00E906BD" w:rsidRPr="00F02F87" w:rsidRDefault="00E906BD" w:rsidP="00E906BD">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F7745F">
        <w:rPr>
          <w:rFonts w:asciiTheme="minorHAnsi" w:hAnsiTheme="minorHAnsi" w:cstheme="minorHAnsi"/>
          <w:b/>
          <w:bCs/>
          <w:sz w:val="22"/>
          <w:szCs w:val="22"/>
        </w:rPr>
        <w:t>0556</w:t>
      </w:r>
      <w:r>
        <w:rPr>
          <w:rFonts w:asciiTheme="minorHAnsi" w:hAnsiTheme="minorHAnsi" w:cstheme="minorHAnsi"/>
          <w:b/>
          <w:bCs/>
          <w:sz w:val="22"/>
          <w:szCs w:val="22"/>
        </w:rPr>
        <w:t xml:space="preserve"> </w:t>
      </w:r>
      <w:r w:rsidRPr="00E906BD">
        <w:rPr>
          <w:rFonts w:asciiTheme="minorHAnsi" w:hAnsiTheme="minorHAnsi" w:cstheme="minorHAnsi"/>
          <w:b/>
          <w:bCs/>
          <w:sz w:val="22"/>
          <w:szCs w:val="22"/>
        </w:rPr>
        <w:t>Offerte opstelling</w:t>
      </w:r>
    </w:p>
    <w:p w14:paraId="60EADACF" w14:textId="2C2F49E0" w:rsidR="00E906BD" w:rsidRDefault="00E906BD" w:rsidP="001E4C22">
      <w:pPr>
        <w:ind w:left="567"/>
        <w:rPr>
          <w:rFonts w:asciiTheme="minorHAnsi" w:hAnsiTheme="minorHAnsi" w:cstheme="minorHAnsi"/>
          <w:sz w:val="22"/>
          <w:szCs w:val="22"/>
        </w:rPr>
      </w:pPr>
      <w:r w:rsidRPr="00E906BD">
        <w:rPr>
          <w:rFonts w:asciiTheme="minorHAnsi" w:hAnsiTheme="minorHAnsi" w:cstheme="minorHAnsi"/>
          <w:sz w:val="22"/>
          <w:szCs w:val="22"/>
        </w:rPr>
        <w:t xml:space="preserve">Dit werkproces betreft het opstellen van een offerte. </w:t>
      </w:r>
      <w:proofErr w:type="spellStart"/>
      <w:r w:rsidRPr="00E906BD">
        <w:rPr>
          <w:rFonts w:asciiTheme="minorHAnsi" w:hAnsiTheme="minorHAnsi" w:cstheme="minorHAnsi"/>
          <w:sz w:val="22"/>
          <w:szCs w:val="22"/>
        </w:rPr>
        <w:t>GGD'en</w:t>
      </w:r>
      <w:proofErr w:type="spellEnd"/>
      <w:r w:rsidRPr="00E906BD">
        <w:rPr>
          <w:rFonts w:asciiTheme="minorHAnsi" w:hAnsiTheme="minorHAnsi" w:cstheme="minorHAnsi"/>
          <w:sz w:val="22"/>
          <w:szCs w:val="22"/>
        </w:rPr>
        <w:t xml:space="preserve"> verstrekken diverse diensten waar een offerte voor aangevraagd kan worden, zoals bijvoorbeeld beroepsvaccinaties.</w:t>
      </w:r>
    </w:p>
    <w:p w14:paraId="230176CF" w14:textId="77777777" w:rsidR="001E4C22" w:rsidRDefault="001E4C22" w:rsidP="001E4C22">
      <w:pPr>
        <w:ind w:left="567"/>
        <w:rPr>
          <w:rFonts w:asciiTheme="minorHAnsi" w:hAnsiTheme="minorHAnsi" w:cstheme="minorHAnsi"/>
          <w:sz w:val="22"/>
          <w:szCs w:val="22"/>
        </w:rPr>
      </w:pPr>
    </w:p>
    <w:p w14:paraId="3C34F0A7" w14:textId="4E921C51" w:rsidR="00634324" w:rsidRPr="00F7745F" w:rsidRDefault="00634324" w:rsidP="00634324">
      <w:pPr>
        <w:pStyle w:val="Lijstalinea"/>
        <w:numPr>
          <w:ilvl w:val="0"/>
          <w:numId w:val="44"/>
        </w:numPr>
        <w:spacing w:after="160" w:line="259" w:lineRule="auto"/>
        <w:ind w:left="567"/>
        <w:rPr>
          <w:rFonts w:asciiTheme="minorHAnsi" w:hAnsiTheme="minorHAnsi" w:cstheme="minorHAnsi"/>
          <w:b/>
          <w:bCs/>
          <w:sz w:val="22"/>
          <w:szCs w:val="22"/>
        </w:rPr>
      </w:pPr>
      <w:r w:rsidRPr="00634324">
        <w:rPr>
          <w:rFonts w:asciiTheme="minorHAnsi" w:hAnsiTheme="minorHAnsi" w:cstheme="minorHAnsi"/>
          <w:b/>
          <w:bCs/>
          <w:sz w:val="22"/>
          <w:szCs w:val="22"/>
        </w:rPr>
        <w:t>B</w:t>
      </w:r>
      <w:r w:rsidR="00F7745F">
        <w:rPr>
          <w:rFonts w:asciiTheme="minorHAnsi" w:hAnsiTheme="minorHAnsi" w:cstheme="minorHAnsi"/>
          <w:b/>
          <w:bCs/>
          <w:sz w:val="22"/>
          <w:szCs w:val="22"/>
        </w:rPr>
        <w:t xml:space="preserve">0557 </w:t>
      </w:r>
      <w:r w:rsidRPr="00634324">
        <w:rPr>
          <w:rFonts w:asciiTheme="minorHAnsi" w:hAnsiTheme="minorHAnsi" w:cstheme="minorHAnsi"/>
          <w:b/>
          <w:bCs/>
          <w:sz w:val="22"/>
          <w:szCs w:val="22"/>
        </w:rPr>
        <w:t>Onderzoek contacten tuberculose (tbc)</w:t>
      </w:r>
    </w:p>
    <w:p w14:paraId="26372268" w14:textId="77777777" w:rsidR="00634324" w:rsidRPr="00634324" w:rsidRDefault="00634324" w:rsidP="001E4C22">
      <w:pPr>
        <w:ind w:left="567"/>
        <w:rPr>
          <w:rFonts w:asciiTheme="minorHAnsi" w:hAnsiTheme="minorHAnsi" w:cstheme="minorHAnsi"/>
          <w:sz w:val="22"/>
          <w:szCs w:val="22"/>
        </w:rPr>
      </w:pPr>
      <w:r w:rsidRPr="00634324">
        <w:rPr>
          <w:rFonts w:asciiTheme="minorHAnsi" w:hAnsiTheme="minorHAnsi" w:cstheme="minorHAnsi"/>
          <w:sz w:val="22"/>
          <w:szCs w:val="22"/>
        </w:rPr>
        <w:t xml:space="preserve">Dit werkproces betreft het uitvoeren van een contactonderzoek bij een </w:t>
      </w:r>
      <w:proofErr w:type="spellStart"/>
      <w:r w:rsidRPr="00634324">
        <w:rPr>
          <w:rFonts w:asciiTheme="minorHAnsi" w:hAnsiTheme="minorHAnsi" w:cstheme="minorHAnsi"/>
          <w:sz w:val="22"/>
          <w:szCs w:val="22"/>
        </w:rPr>
        <w:t>tuberculoseinfectie</w:t>
      </w:r>
      <w:proofErr w:type="spellEnd"/>
      <w:r w:rsidRPr="00634324">
        <w:rPr>
          <w:rFonts w:asciiTheme="minorHAnsi" w:hAnsiTheme="minorHAnsi" w:cstheme="minorHAnsi"/>
          <w:sz w:val="22"/>
          <w:szCs w:val="22"/>
        </w:rPr>
        <w:t xml:space="preserve">. Indien tuberculose wordt vastgesteld bij een </w:t>
      </w:r>
      <w:proofErr w:type="spellStart"/>
      <w:r w:rsidRPr="00634324">
        <w:rPr>
          <w:rFonts w:asciiTheme="minorHAnsi" w:hAnsiTheme="minorHAnsi" w:cstheme="minorHAnsi"/>
          <w:sz w:val="22"/>
          <w:szCs w:val="22"/>
        </w:rPr>
        <w:t>patient</w:t>
      </w:r>
      <w:proofErr w:type="spellEnd"/>
      <w:r w:rsidRPr="00634324">
        <w:rPr>
          <w:rFonts w:asciiTheme="minorHAnsi" w:hAnsiTheme="minorHAnsi" w:cstheme="minorHAnsi"/>
          <w:sz w:val="22"/>
          <w:szCs w:val="22"/>
        </w:rPr>
        <w:t xml:space="preserve"> of er een sterk vermoeden van infectie bestaat, start de GGD een contactonderzoek om zo snel mogelijk de oorsprong te achterhalen en mogelijke nieuwe besmettingen op te sporen.</w:t>
      </w:r>
    </w:p>
    <w:p w14:paraId="2C2FC56D" w14:textId="77777777" w:rsidR="00634324" w:rsidRPr="00634324" w:rsidRDefault="00634324" w:rsidP="001E4C22">
      <w:pPr>
        <w:ind w:left="567"/>
        <w:rPr>
          <w:rFonts w:asciiTheme="minorHAnsi" w:hAnsiTheme="minorHAnsi" w:cstheme="minorHAnsi"/>
          <w:sz w:val="22"/>
          <w:szCs w:val="22"/>
        </w:rPr>
      </w:pPr>
    </w:p>
    <w:p w14:paraId="26BE8BE3" w14:textId="3FB5B1AD" w:rsidR="00634324" w:rsidRDefault="00634324" w:rsidP="001E4C22">
      <w:pPr>
        <w:ind w:left="567"/>
        <w:rPr>
          <w:rFonts w:asciiTheme="minorHAnsi" w:hAnsiTheme="minorHAnsi" w:cstheme="minorHAnsi"/>
          <w:sz w:val="22"/>
          <w:szCs w:val="22"/>
        </w:rPr>
      </w:pPr>
      <w:r w:rsidRPr="00634324">
        <w:rPr>
          <w:rFonts w:asciiTheme="minorHAnsi" w:hAnsiTheme="minorHAnsi" w:cstheme="minorHAnsi"/>
          <w:sz w:val="22"/>
          <w:szCs w:val="22"/>
        </w:rPr>
        <w:t xml:space="preserve">Zie voor contactonderzoek in geval van andere infectieziekten het werkproces B0284 'Onderzoek </w:t>
      </w:r>
      <w:proofErr w:type="spellStart"/>
      <w:r w:rsidRPr="00634324">
        <w:rPr>
          <w:rFonts w:asciiTheme="minorHAnsi" w:hAnsiTheme="minorHAnsi" w:cstheme="minorHAnsi"/>
          <w:sz w:val="22"/>
          <w:szCs w:val="22"/>
        </w:rPr>
        <w:t>contacen</w:t>
      </w:r>
      <w:proofErr w:type="spellEnd"/>
      <w:r w:rsidRPr="00634324">
        <w:rPr>
          <w:rFonts w:asciiTheme="minorHAnsi" w:hAnsiTheme="minorHAnsi" w:cstheme="minorHAnsi"/>
          <w:sz w:val="22"/>
          <w:szCs w:val="22"/>
        </w:rPr>
        <w:t xml:space="preserve"> infectieziekte'.</w:t>
      </w:r>
    </w:p>
    <w:p w14:paraId="77A70887" w14:textId="77777777" w:rsidR="00B3640A" w:rsidRDefault="00B3640A" w:rsidP="00634324">
      <w:pPr>
        <w:rPr>
          <w:rFonts w:asciiTheme="minorHAnsi" w:hAnsiTheme="minorHAnsi" w:cstheme="minorHAnsi"/>
          <w:sz w:val="22"/>
          <w:szCs w:val="22"/>
        </w:rPr>
      </w:pPr>
    </w:p>
    <w:p w14:paraId="4673779B" w14:textId="5DB7FD2A" w:rsidR="00676349" w:rsidRPr="00F7745F" w:rsidRDefault="00676349" w:rsidP="00676349">
      <w:pPr>
        <w:pStyle w:val="Lijstalinea"/>
        <w:numPr>
          <w:ilvl w:val="0"/>
          <w:numId w:val="44"/>
        </w:numPr>
        <w:spacing w:after="160" w:line="259" w:lineRule="auto"/>
        <w:ind w:left="567"/>
        <w:rPr>
          <w:rFonts w:asciiTheme="minorHAnsi" w:hAnsiTheme="minorHAnsi" w:cstheme="minorHAnsi"/>
          <w:b/>
          <w:bCs/>
          <w:sz w:val="22"/>
          <w:szCs w:val="22"/>
        </w:rPr>
      </w:pPr>
      <w:r w:rsidRPr="00676349">
        <w:rPr>
          <w:rFonts w:asciiTheme="minorHAnsi" w:hAnsiTheme="minorHAnsi" w:cstheme="minorHAnsi"/>
          <w:b/>
          <w:bCs/>
          <w:sz w:val="22"/>
          <w:szCs w:val="22"/>
        </w:rPr>
        <w:t>B</w:t>
      </w:r>
      <w:r w:rsidR="00F7745F">
        <w:rPr>
          <w:rFonts w:asciiTheme="minorHAnsi" w:hAnsiTheme="minorHAnsi" w:cstheme="minorHAnsi"/>
          <w:b/>
          <w:bCs/>
          <w:sz w:val="22"/>
          <w:szCs w:val="22"/>
        </w:rPr>
        <w:t>0558</w:t>
      </w:r>
      <w:r w:rsidRPr="00676349">
        <w:rPr>
          <w:rFonts w:asciiTheme="minorHAnsi" w:hAnsiTheme="minorHAnsi" w:cstheme="minorHAnsi"/>
          <w:b/>
          <w:bCs/>
          <w:sz w:val="22"/>
          <w:szCs w:val="22"/>
        </w:rPr>
        <w:t xml:space="preserve"> Overdracht medicatiegegevens</w:t>
      </w:r>
    </w:p>
    <w:p w14:paraId="63C52FE7" w14:textId="77777777" w:rsidR="00676349" w:rsidRPr="00676349" w:rsidRDefault="00676349" w:rsidP="001E4C22">
      <w:pPr>
        <w:ind w:left="567"/>
        <w:rPr>
          <w:rFonts w:asciiTheme="minorHAnsi" w:hAnsiTheme="minorHAnsi" w:cstheme="minorHAnsi"/>
          <w:sz w:val="22"/>
          <w:szCs w:val="22"/>
        </w:rPr>
      </w:pPr>
      <w:r w:rsidRPr="00676349">
        <w:rPr>
          <w:rFonts w:asciiTheme="minorHAnsi" w:hAnsiTheme="minorHAnsi" w:cstheme="minorHAnsi"/>
          <w:sz w:val="22"/>
          <w:szCs w:val="22"/>
        </w:rPr>
        <w:t xml:space="preserve">Dit werkproces betreft het uitvoeren van de overdracht van medicatiegegevens. Voor de continuïteit en kwaliteit van zorg aan een patiënt is het van belang dat ketenpartners in het netwerk van de patiënt beschikken over actuele en complete mediatiegegevens, hiervoor is per patiënt een </w:t>
      </w:r>
      <w:proofErr w:type="spellStart"/>
      <w:r w:rsidRPr="00676349">
        <w:rPr>
          <w:rFonts w:asciiTheme="minorHAnsi" w:hAnsiTheme="minorHAnsi" w:cstheme="minorHAnsi"/>
          <w:sz w:val="22"/>
          <w:szCs w:val="22"/>
        </w:rPr>
        <w:t>basisset</w:t>
      </w:r>
      <w:proofErr w:type="spellEnd"/>
      <w:r w:rsidRPr="00676349">
        <w:rPr>
          <w:rFonts w:asciiTheme="minorHAnsi" w:hAnsiTheme="minorHAnsi" w:cstheme="minorHAnsi"/>
          <w:sz w:val="22"/>
          <w:szCs w:val="22"/>
        </w:rPr>
        <w:t xml:space="preserve"> medicatiegegevens beschikbaar. Na het verlenen van zorg dient de </w:t>
      </w:r>
      <w:proofErr w:type="spellStart"/>
      <w:r w:rsidRPr="00676349">
        <w:rPr>
          <w:rFonts w:asciiTheme="minorHAnsi" w:hAnsiTheme="minorHAnsi" w:cstheme="minorHAnsi"/>
          <w:sz w:val="22"/>
          <w:szCs w:val="22"/>
        </w:rPr>
        <w:lastRenderedPageBreak/>
        <w:t>basisset</w:t>
      </w:r>
      <w:proofErr w:type="spellEnd"/>
      <w:r w:rsidRPr="00676349">
        <w:rPr>
          <w:rFonts w:asciiTheme="minorHAnsi" w:hAnsiTheme="minorHAnsi" w:cstheme="minorHAnsi"/>
          <w:sz w:val="22"/>
          <w:szCs w:val="22"/>
        </w:rPr>
        <w:t xml:space="preserve"> tijdig bijgewerkt te worden en vindt overdracht naar andere zorgverleners in de keten plaats. Wanneer het de eerste elektronische overdracht van medicatiegegevens betreft is expliciete toestemming van de patiënt vereist; voor niet-elektronische gegevensuitwisseling is dit geen verplichting.</w:t>
      </w:r>
    </w:p>
    <w:p w14:paraId="1ECB928D" w14:textId="77777777" w:rsidR="00676349" w:rsidRPr="00676349" w:rsidRDefault="00676349" w:rsidP="001E4C22">
      <w:pPr>
        <w:ind w:left="567"/>
        <w:rPr>
          <w:rFonts w:asciiTheme="minorHAnsi" w:hAnsiTheme="minorHAnsi" w:cstheme="minorHAnsi"/>
          <w:sz w:val="22"/>
          <w:szCs w:val="22"/>
        </w:rPr>
      </w:pPr>
      <w:r w:rsidRPr="00676349">
        <w:rPr>
          <w:rFonts w:asciiTheme="minorHAnsi" w:hAnsiTheme="minorHAnsi" w:cstheme="minorHAnsi"/>
          <w:sz w:val="22"/>
          <w:szCs w:val="22"/>
        </w:rPr>
        <w:t>'Medicatiegegevens' is een breed begrip en refereert niet alleen naar receptgeneesmiddelen, maar bijvoorbeeld ook naar vaccinaties.</w:t>
      </w:r>
    </w:p>
    <w:p w14:paraId="02C1F8B4" w14:textId="77777777" w:rsidR="00676349" w:rsidRPr="00676349" w:rsidRDefault="00676349" w:rsidP="001E4C22">
      <w:pPr>
        <w:ind w:left="567"/>
        <w:rPr>
          <w:rFonts w:asciiTheme="minorHAnsi" w:hAnsiTheme="minorHAnsi" w:cstheme="minorHAnsi"/>
          <w:sz w:val="22"/>
          <w:szCs w:val="22"/>
        </w:rPr>
      </w:pPr>
    </w:p>
    <w:p w14:paraId="539182A4" w14:textId="5C03E527" w:rsidR="00676349" w:rsidRDefault="00676349" w:rsidP="001E4C22">
      <w:pPr>
        <w:ind w:left="567"/>
        <w:rPr>
          <w:rFonts w:asciiTheme="minorHAnsi" w:hAnsiTheme="minorHAnsi" w:cstheme="minorHAnsi"/>
          <w:sz w:val="22"/>
          <w:szCs w:val="22"/>
        </w:rPr>
      </w:pPr>
      <w:r w:rsidRPr="00676349">
        <w:rPr>
          <w:rFonts w:asciiTheme="minorHAnsi" w:hAnsiTheme="minorHAnsi" w:cstheme="minorHAnsi"/>
          <w:sz w:val="22"/>
          <w:szCs w:val="22"/>
        </w:rPr>
        <w:t xml:space="preserve">Zie voor verzoeken om overdracht op basis van het recht op </w:t>
      </w:r>
      <w:proofErr w:type="spellStart"/>
      <w:r w:rsidRPr="00676349">
        <w:rPr>
          <w:rFonts w:asciiTheme="minorHAnsi" w:hAnsiTheme="minorHAnsi" w:cstheme="minorHAnsi"/>
          <w:sz w:val="22"/>
          <w:szCs w:val="22"/>
        </w:rPr>
        <w:t>dataportabiliteit</w:t>
      </w:r>
      <w:proofErr w:type="spellEnd"/>
      <w:r w:rsidRPr="00676349">
        <w:rPr>
          <w:rFonts w:asciiTheme="minorHAnsi" w:hAnsiTheme="minorHAnsi" w:cstheme="minorHAnsi"/>
          <w:sz w:val="22"/>
          <w:szCs w:val="22"/>
        </w:rPr>
        <w:t xml:space="preserve"> van de betrokkene het werkproces B</w:t>
      </w:r>
      <w:r w:rsidR="0083704A">
        <w:rPr>
          <w:rFonts w:asciiTheme="minorHAnsi" w:hAnsiTheme="minorHAnsi" w:cstheme="minorHAnsi"/>
          <w:sz w:val="22"/>
          <w:szCs w:val="22"/>
        </w:rPr>
        <w:t>0552</w:t>
      </w:r>
      <w:r w:rsidRPr="00676349">
        <w:rPr>
          <w:rFonts w:asciiTheme="minorHAnsi" w:hAnsiTheme="minorHAnsi" w:cstheme="minorHAnsi"/>
          <w:sz w:val="22"/>
          <w:szCs w:val="22"/>
        </w:rPr>
        <w:t xml:space="preserve"> 'Medisch dossier </w:t>
      </w:r>
      <w:proofErr w:type="spellStart"/>
      <w:r w:rsidRPr="00676349">
        <w:rPr>
          <w:rFonts w:asciiTheme="minorHAnsi" w:hAnsiTheme="minorHAnsi" w:cstheme="minorHAnsi"/>
          <w:sz w:val="22"/>
          <w:szCs w:val="22"/>
        </w:rPr>
        <w:t>dataportabiliteit</w:t>
      </w:r>
      <w:proofErr w:type="spellEnd"/>
      <w:r w:rsidRPr="00676349">
        <w:rPr>
          <w:rFonts w:asciiTheme="minorHAnsi" w:hAnsiTheme="minorHAnsi" w:cstheme="minorHAnsi"/>
          <w:sz w:val="22"/>
          <w:szCs w:val="22"/>
        </w:rPr>
        <w:t xml:space="preserve"> verzoek'.</w:t>
      </w:r>
    </w:p>
    <w:p w14:paraId="390A5C5B" w14:textId="77777777" w:rsidR="00676349" w:rsidRDefault="00676349" w:rsidP="00676349">
      <w:pPr>
        <w:rPr>
          <w:rFonts w:asciiTheme="minorHAnsi" w:hAnsiTheme="minorHAnsi" w:cstheme="minorHAnsi"/>
          <w:sz w:val="22"/>
          <w:szCs w:val="22"/>
        </w:rPr>
      </w:pPr>
    </w:p>
    <w:p w14:paraId="547C48B0" w14:textId="418C3D07" w:rsidR="00E86B16" w:rsidRPr="00F7745F" w:rsidRDefault="00E86B16" w:rsidP="00E86B16">
      <w:pPr>
        <w:pStyle w:val="Lijstalinea"/>
        <w:numPr>
          <w:ilvl w:val="0"/>
          <w:numId w:val="44"/>
        </w:numPr>
        <w:spacing w:after="160" w:line="259" w:lineRule="auto"/>
        <w:ind w:left="567"/>
        <w:rPr>
          <w:rFonts w:asciiTheme="minorHAnsi" w:hAnsiTheme="minorHAnsi" w:cstheme="minorHAnsi"/>
          <w:b/>
          <w:bCs/>
          <w:sz w:val="22"/>
          <w:szCs w:val="22"/>
        </w:rPr>
      </w:pPr>
      <w:r w:rsidRPr="00E86B16">
        <w:rPr>
          <w:rFonts w:asciiTheme="minorHAnsi" w:hAnsiTheme="minorHAnsi" w:cstheme="minorHAnsi"/>
          <w:b/>
          <w:bCs/>
          <w:sz w:val="22"/>
          <w:szCs w:val="22"/>
        </w:rPr>
        <w:t>B</w:t>
      </w:r>
      <w:r w:rsidR="00F7745F">
        <w:rPr>
          <w:rFonts w:asciiTheme="minorHAnsi" w:hAnsiTheme="minorHAnsi" w:cstheme="minorHAnsi"/>
          <w:b/>
          <w:bCs/>
          <w:sz w:val="22"/>
          <w:szCs w:val="22"/>
        </w:rPr>
        <w:t>0559</w:t>
      </w:r>
      <w:r w:rsidRPr="00E86B16">
        <w:rPr>
          <w:rFonts w:asciiTheme="minorHAnsi" w:hAnsiTheme="minorHAnsi" w:cstheme="minorHAnsi"/>
          <w:b/>
          <w:bCs/>
          <w:sz w:val="22"/>
          <w:szCs w:val="22"/>
        </w:rPr>
        <w:t xml:space="preserve"> Test bereikbaarheid arts infectieziektebestrijding</w:t>
      </w:r>
    </w:p>
    <w:p w14:paraId="49EEF0C2" w14:textId="77777777" w:rsidR="00E86B16" w:rsidRPr="00E86B16" w:rsidRDefault="00E86B16" w:rsidP="001E4C22">
      <w:pPr>
        <w:ind w:left="567"/>
        <w:rPr>
          <w:rFonts w:asciiTheme="minorHAnsi" w:hAnsiTheme="minorHAnsi" w:cstheme="minorHAnsi"/>
          <w:sz w:val="22"/>
          <w:szCs w:val="22"/>
        </w:rPr>
      </w:pPr>
      <w:r w:rsidRPr="00E86B16">
        <w:rPr>
          <w:rFonts w:asciiTheme="minorHAnsi" w:hAnsiTheme="minorHAnsi" w:cstheme="minorHAnsi"/>
          <w:sz w:val="22"/>
          <w:szCs w:val="22"/>
        </w:rPr>
        <w:t xml:space="preserve">Dit werkproces betreft het testen van de bereikbaarheid van een arts infectieziektebestrijding. Wettelijk is vastgelegd dat een GGD te allen tijde bereikbaar dient te zijn voor infectieziektemeldingen. Om hierop toe te zien, wordt periodiek (ten minste één keer per jaar) getoetst of de bereikbaarheid van de afdeling infectieziektebestrijding aan de eisen voldoet. Hiervoor moet de GGD 24/7 bereikbaar zijn, en moet er (ook buiten werktijden) altijd binnen een uur contact met een arts infectieziektebestrijding plaats kunnen vinden. </w:t>
      </w:r>
    </w:p>
    <w:p w14:paraId="15348982" w14:textId="77777777" w:rsidR="00E86B16" w:rsidRDefault="00E86B16" w:rsidP="00E86B16">
      <w:pPr>
        <w:rPr>
          <w:rFonts w:asciiTheme="minorHAnsi" w:hAnsiTheme="minorHAnsi" w:cstheme="minorHAnsi"/>
          <w:sz w:val="22"/>
          <w:szCs w:val="22"/>
        </w:rPr>
      </w:pPr>
    </w:p>
    <w:p w14:paraId="4C867E8A" w14:textId="14A38DC9" w:rsidR="00521338" w:rsidRPr="00F7745F" w:rsidRDefault="00E86B16" w:rsidP="00521338">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83704A">
        <w:rPr>
          <w:rFonts w:asciiTheme="minorHAnsi" w:hAnsiTheme="minorHAnsi" w:cstheme="minorHAnsi"/>
          <w:b/>
          <w:bCs/>
          <w:sz w:val="22"/>
          <w:szCs w:val="22"/>
        </w:rPr>
        <w:t>0560</w:t>
      </w:r>
      <w:r>
        <w:rPr>
          <w:rFonts w:asciiTheme="minorHAnsi" w:hAnsiTheme="minorHAnsi" w:cstheme="minorHAnsi"/>
          <w:b/>
          <w:bCs/>
          <w:sz w:val="22"/>
          <w:szCs w:val="22"/>
        </w:rPr>
        <w:t xml:space="preserve"> </w:t>
      </w:r>
      <w:r w:rsidR="00521338" w:rsidRPr="00521338">
        <w:rPr>
          <w:rFonts w:asciiTheme="minorHAnsi" w:hAnsiTheme="minorHAnsi" w:cstheme="minorHAnsi"/>
          <w:b/>
          <w:bCs/>
          <w:sz w:val="22"/>
          <w:szCs w:val="22"/>
        </w:rPr>
        <w:t>Test tuberculose (tbc)</w:t>
      </w:r>
    </w:p>
    <w:p w14:paraId="2A19EB90" w14:textId="77777777" w:rsidR="00521338" w:rsidRPr="00521338" w:rsidRDefault="00521338" w:rsidP="00EF668E">
      <w:pPr>
        <w:ind w:left="567"/>
        <w:rPr>
          <w:rFonts w:asciiTheme="minorHAnsi" w:hAnsiTheme="minorHAnsi" w:cstheme="minorHAnsi"/>
          <w:sz w:val="22"/>
          <w:szCs w:val="22"/>
        </w:rPr>
      </w:pPr>
      <w:r w:rsidRPr="00521338">
        <w:rPr>
          <w:rFonts w:asciiTheme="minorHAnsi" w:hAnsiTheme="minorHAnsi" w:cstheme="minorHAnsi"/>
          <w:sz w:val="22"/>
          <w:szCs w:val="22"/>
        </w:rPr>
        <w:t xml:space="preserve">Dit werkproces betreft het behandelen van een aanvraag voor een test op tuberculose (tbc). Indien een test positief is, wordt een contactonderzoek uitgevoerd. Het verzoek kan komen van de </w:t>
      </w:r>
      <w:proofErr w:type="spellStart"/>
      <w:r w:rsidRPr="00521338">
        <w:rPr>
          <w:rFonts w:asciiTheme="minorHAnsi" w:hAnsiTheme="minorHAnsi" w:cstheme="minorHAnsi"/>
          <w:sz w:val="22"/>
          <w:szCs w:val="22"/>
        </w:rPr>
        <w:t>patient</w:t>
      </w:r>
      <w:proofErr w:type="spellEnd"/>
      <w:r w:rsidRPr="00521338">
        <w:rPr>
          <w:rFonts w:asciiTheme="minorHAnsi" w:hAnsiTheme="minorHAnsi" w:cstheme="minorHAnsi"/>
          <w:sz w:val="22"/>
          <w:szCs w:val="22"/>
        </w:rPr>
        <w:t xml:space="preserve"> zelf of via een vermoeden van een behandeld arts of ketenpartner. Wanneer een arts tuberculose vermoed of vaststelt bij een patiënt, is deze verplicht dit te melden bij de GGD.</w:t>
      </w:r>
    </w:p>
    <w:p w14:paraId="3F6EC057" w14:textId="77777777" w:rsidR="00521338" w:rsidRPr="00521338" w:rsidRDefault="00521338" w:rsidP="00EF668E">
      <w:pPr>
        <w:ind w:left="567"/>
        <w:rPr>
          <w:rFonts w:asciiTheme="minorHAnsi" w:hAnsiTheme="minorHAnsi" w:cstheme="minorHAnsi"/>
          <w:sz w:val="22"/>
          <w:szCs w:val="22"/>
        </w:rPr>
      </w:pPr>
    </w:p>
    <w:p w14:paraId="56AD1099" w14:textId="664B819A" w:rsidR="00521338" w:rsidRDefault="00521338" w:rsidP="00EF668E">
      <w:pPr>
        <w:ind w:left="567"/>
        <w:rPr>
          <w:rFonts w:asciiTheme="minorHAnsi" w:hAnsiTheme="minorHAnsi" w:cstheme="minorHAnsi"/>
          <w:sz w:val="22"/>
          <w:szCs w:val="22"/>
        </w:rPr>
      </w:pPr>
      <w:r w:rsidRPr="00521338">
        <w:rPr>
          <w:rFonts w:asciiTheme="minorHAnsi" w:hAnsiTheme="minorHAnsi" w:cstheme="minorHAnsi"/>
          <w:sz w:val="22"/>
          <w:szCs w:val="22"/>
        </w:rPr>
        <w:t>Zie voor het testen op andere infectiez</w:t>
      </w:r>
      <w:r w:rsidR="00EF668E">
        <w:rPr>
          <w:rFonts w:asciiTheme="minorHAnsi" w:hAnsiTheme="minorHAnsi" w:cstheme="minorHAnsi"/>
          <w:sz w:val="22"/>
          <w:szCs w:val="22"/>
        </w:rPr>
        <w:t>iek</w:t>
      </w:r>
      <w:r w:rsidRPr="00521338">
        <w:rPr>
          <w:rFonts w:asciiTheme="minorHAnsi" w:hAnsiTheme="minorHAnsi" w:cstheme="minorHAnsi"/>
          <w:sz w:val="22"/>
          <w:szCs w:val="22"/>
        </w:rPr>
        <w:t>ten het werkproces B0374 'Test infectieziekte'.</w:t>
      </w:r>
    </w:p>
    <w:p w14:paraId="56BB66B7" w14:textId="77777777" w:rsidR="00521338" w:rsidRDefault="00521338" w:rsidP="00521338">
      <w:pPr>
        <w:rPr>
          <w:rFonts w:asciiTheme="minorHAnsi" w:hAnsiTheme="minorHAnsi" w:cstheme="minorHAnsi"/>
          <w:sz w:val="22"/>
          <w:szCs w:val="22"/>
        </w:rPr>
      </w:pPr>
    </w:p>
    <w:p w14:paraId="665F471E" w14:textId="3A0AC83E" w:rsidR="00521338" w:rsidRPr="0083704A" w:rsidRDefault="00521338" w:rsidP="00521338">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83704A">
        <w:rPr>
          <w:rFonts w:asciiTheme="minorHAnsi" w:hAnsiTheme="minorHAnsi" w:cstheme="minorHAnsi"/>
          <w:b/>
          <w:bCs/>
          <w:sz w:val="22"/>
          <w:szCs w:val="22"/>
        </w:rPr>
        <w:t xml:space="preserve">0561 </w:t>
      </w:r>
      <w:r w:rsidRPr="00521338">
        <w:rPr>
          <w:rFonts w:asciiTheme="minorHAnsi" w:hAnsiTheme="minorHAnsi" w:cstheme="minorHAnsi"/>
          <w:b/>
          <w:bCs/>
          <w:sz w:val="22"/>
          <w:szCs w:val="22"/>
        </w:rPr>
        <w:t>Toezicht door Inspectie Gezondheidszorg en Jeugd</w:t>
      </w:r>
    </w:p>
    <w:p w14:paraId="0FEBA22B" w14:textId="77777777" w:rsidR="00D44A9C" w:rsidRPr="00D44A9C" w:rsidRDefault="00D44A9C" w:rsidP="00EF668E">
      <w:pPr>
        <w:ind w:left="567"/>
        <w:rPr>
          <w:rFonts w:asciiTheme="minorHAnsi" w:hAnsiTheme="minorHAnsi" w:cstheme="minorHAnsi"/>
          <w:sz w:val="22"/>
          <w:szCs w:val="22"/>
        </w:rPr>
      </w:pPr>
      <w:r w:rsidRPr="00D44A9C">
        <w:rPr>
          <w:rFonts w:asciiTheme="minorHAnsi" w:hAnsiTheme="minorHAnsi" w:cstheme="minorHAnsi"/>
          <w:sz w:val="22"/>
          <w:szCs w:val="22"/>
        </w:rPr>
        <w:t>Dit werkproces betreft het ondergaan van toezicht door de Inspectie Gezondheidszorg en Jeugd (IGJ). De IGJ toetst periodiek de kwaliteit en veiligheid van de zorg die de GGD verleent. Het toezicht kan in de breedte betrekking hebben op alle publieke gezondheidstaken die de GGD uitvoert, maar is vaak gericht op een bepaald thema of doelgroep (bijv. medicatieveiligheid of zorg aan asielzoekers) of op specifieke taken (bijv. de bestrijding van COVID-19 de uitvoer van de lijkschouw).</w:t>
      </w:r>
    </w:p>
    <w:p w14:paraId="5DB8FAD3" w14:textId="77777777" w:rsidR="00D44A9C" w:rsidRPr="00D44A9C" w:rsidRDefault="00D44A9C" w:rsidP="00EF668E">
      <w:pPr>
        <w:ind w:left="567"/>
        <w:rPr>
          <w:rFonts w:asciiTheme="minorHAnsi" w:hAnsiTheme="minorHAnsi" w:cstheme="minorHAnsi"/>
          <w:sz w:val="22"/>
          <w:szCs w:val="22"/>
        </w:rPr>
      </w:pPr>
      <w:r w:rsidRPr="00D44A9C">
        <w:rPr>
          <w:rFonts w:asciiTheme="minorHAnsi" w:hAnsiTheme="minorHAnsi" w:cstheme="minorHAnsi"/>
          <w:sz w:val="22"/>
          <w:szCs w:val="22"/>
        </w:rPr>
        <w:t xml:space="preserve">Wordt er bij het toezicht een overtreding geconstateerd, dan voert de IGJ een interventie uit, uiteenlopend van </w:t>
      </w:r>
      <w:proofErr w:type="spellStart"/>
      <w:r w:rsidRPr="00D44A9C">
        <w:rPr>
          <w:rFonts w:asciiTheme="minorHAnsi" w:hAnsiTheme="minorHAnsi" w:cstheme="minorHAnsi"/>
          <w:sz w:val="22"/>
          <w:szCs w:val="22"/>
        </w:rPr>
        <w:t>gedragsbeinvloeding</w:t>
      </w:r>
      <w:proofErr w:type="spellEnd"/>
      <w:r w:rsidRPr="00D44A9C">
        <w:rPr>
          <w:rFonts w:asciiTheme="minorHAnsi" w:hAnsiTheme="minorHAnsi" w:cstheme="minorHAnsi"/>
          <w:sz w:val="22"/>
          <w:szCs w:val="22"/>
        </w:rPr>
        <w:t xml:space="preserve"> tot strafrechtelijke vervolging. Aan deze interventie kan een aanwijzing tot het treffen van maatregelen om de zorg blijvend te verbeteren vooraf gaan.</w:t>
      </w:r>
    </w:p>
    <w:p w14:paraId="1C7B5B21" w14:textId="77777777" w:rsidR="00D44A9C" w:rsidRPr="00D44A9C" w:rsidRDefault="00D44A9C" w:rsidP="00EF668E">
      <w:pPr>
        <w:ind w:left="567"/>
        <w:rPr>
          <w:rFonts w:asciiTheme="minorHAnsi" w:hAnsiTheme="minorHAnsi" w:cstheme="minorHAnsi"/>
          <w:sz w:val="22"/>
          <w:szCs w:val="22"/>
        </w:rPr>
      </w:pPr>
    </w:p>
    <w:p w14:paraId="07817E95" w14:textId="4363B8BC" w:rsidR="00521338" w:rsidRDefault="00D44A9C" w:rsidP="00EF668E">
      <w:pPr>
        <w:ind w:left="567"/>
        <w:rPr>
          <w:rFonts w:asciiTheme="minorHAnsi" w:hAnsiTheme="minorHAnsi" w:cstheme="minorHAnsi"/>
          <w:sz w:val="22"/>
          <w:szCs w:val="22"/>
        </w:rPr>
      </w:pPr>
      <w:r w:rsidRPr="00D44A9C">
        <w:rPr>
          <w:rFonts w:asciiTheme="minorHAnsi" w:hAnsiTheme="minorHAnsi" w:cstheme="minorHAnsi"/>
          <w:sz w:val="22"/>
          <w:szCs w:val="22"/>
        </w:rPr>
        <w:t xml:space="preserve">Zie voor generiek toezicht uitgevoerd door derden het werkproces B0386 'Toezicht door derden' en voor het toezicht uitgevoerd door de inspectie van het ministerie van </w:t>
      </w:r>
      <w:proofErr w:type="spellStart"/>
      <w:r w:rsidRPr="00D44A9C">
        <w:rPr>
          <w:rFonts w:asciiTheme="minorHAnsi" w:hAnsiTheme="minorHAnsi" w:cstheme="minorHAnsi"/>
          <w:sz w:val="22"/>
          <w:szCs w:val="22"/>
        </w:rPr>
        <w:t>JenV</w:t>
      </w:r>
      <w:proofErr w:type="spellEnd"/>
      <w:r w:rsidRPr="00D44A9C">
        <w:rPr>
          <w:rFonts w:asciiTheme="minorHAnsi" w:hAnsiTheme="minorHAnsi" w:cstheme="minorHAnsi"/>
          <w:sz w:val="22"/>
          <w:szCs w:val="22"/>
        </w:rPr>
        <w:t xml:space="preserve"> het werkproces B0487 'Toezicht door Inspectie Justitie en Veiligheid'.</w:t>
      </w:r>
    </w:p>
    <w:p w14:paraId="0317957C" w14:textId="77777777" w:rsidR="00D44A9C" w:rsidRDefault="00D44A9C" w:rsidP="00D44A9C">
      <w:pPr>
        <w:rPr>
          <w:rFonts w:asciiTheme="minorHAnsi" w:hAnsiTheme="minorHAnsi" w:cstheme="minorHAnsi"/>
          <w:sz w:val="22"/>
          <w:szCs w:val="22"/>
        </w:rPr>
      </w:pPr>
    </w:p>
    <w:p w14:paraId="007F74EB" w14:textId="07441B9A" w:rsidR="002C032D" w:rsidRPr="0083704A" w:rsidRDefault="00D44A9C" w:rsidP="002C032D">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83704A">
        <w:rPr>
          <w:rFonts w:asciiTheme="minorHAnsi" w:hAnsiTheme="minorHAnsi" w:cstheme="minorHAnsi"/>
          <w:b/>
          <w:bCs/>
          <w:sz w:val="22"/>
          <w:szCs w:val="22"/>
        </w:rPr>
        <w:t>0562</w:t>
      </w:r>
      <w:r>
        <w:rPr>
          <w:rFonts w:asciiTheme="minorHAnsi" w:hAnsiTheme="minorHAnsi" w:cstheme="minorHAnsi"/>
          <w:b/>
          <w:bCs/>
          <w:sz w:val="22"/>
          <w:szCs w:val="22"/>
        </w:rPr>
        <w:t xml:space="preserve"> </w:t>
      </w:r>
      <w:r w:rsidR="002C032D" w:rsidRPr="002C032D">
        <w:rPr>
          <w:rFonts w:asciiTheme="minorHAnsi" w:hAnsiTheme="minorHAnsi" w:cstheme="minorHAnsi"/>
          <w:b/>
          <w:bCs/>
          <w:sz w:val="22"/>
          <w:szCs w:val="22"/>
        </w:rPr>
        <w:t>Toezicht tuberculose (tbc)</w:t>
      </w:r>
    </w:p>
    <w:p w14:paraId="6D1AAFEA" w14:textId="77777777" w:rsidR="002C032D" w:rsidRPr="002C032D" w:rsidRDefault="002C032D" w:rsidP="00EF668E">
      <w:pPr>
        <w:ind w:left="567"/>
        <w:rPr>
          <w:rFonts w:asciiTheme="minorHAnsi" w:hAnsiTheme="minorHAnsi" w:cstheme="minorHAnsi"/>
          <w:sz w:val="22"/>
          <w:szCs w:val="22"/>
        </w:rPr>
      </w:pPr>
      <w:r w:rsidRPr="002C032D">
        <w:rPr>
          <w:rFonts w:asciiTheme="minorHAnsi" w:hAnsiTheme="minorHAnsi" w:cstheme="minorHAnsi"/>
          <w:sz w:val="22"/>
          <w:szCs w:val="22"/>
        </w:rPr>
        <w:t xml:space="preserve">Dit werkproces betreft het uitvoeren van het toezicht op de bestrijding van een </w:t>
      </w:r>
      <w:proofErr w:type="spellStart"/>
      <w:r w:rsidRPr="002C032D">
        <w:rPr>
          <w:rFonts w:asciiTheme="minorHAnsi" w:hAnsiTheme="minorHAnsi" w:cstheme="minorHAnsi"/>
          <w:sz w:val="22"/>
          <w:szCs w:val="22"/>
        </w:rPr>
        <w:t>tuberculoseinfectie</w:t>
      </w:r>
      <w:proofErr w:type="spellEnd"/>
      <w:r w:rsidRPr="002C032D">
        <w:rPr>
          <w:rFonts w:asciiTheme="minorHAnsi" w:hAnsiTheme="minorHAnsi" w:cstheme="minorHAnsi"/>
          <w:sz w:val="22"/>
          <w:szCs w:val="22"/>
        </w:rPr>
        <w:t>. Bij het bestrijden van tuberculose voert de GGD onderzoek uit naar de naleving van de opgelegde maatregelen (zoals bijvoorbeeld quarantaine) en de verspreiding van de ziekte.</w:t>
      </w:r>
    </w:p>
    <w:p w14:paraId="33DB8B2F" w14:textId="77777777" w:rsidR="002C032D" w:rsidRPr="002C032D" w:rsidRDefault="002C032D" w:rsidP="00EF668E">
      <w:pPr>
        <w:ind w:left="567"/>
        <w:rPr>
          <w:rFonts w:asciiTheme="minorHAnsi" w:hAnsiTheme="minorHAnsi" w:cstheme="minorHAnsi"/>
          <w:sz w:val="22"/>
          <w:szCs w:val="22"/>
        </w:rPr>
      </w:pPr>
      <w:r w:rsidRPr="002C032D">
        <w:rPr>
          <w:rFonts w:asciiTheme="minorHAnsi" w:hAnsiTheme="minorHAnsi" w:cstheme="minorHAnsi"/>
          <w:sz w:val="22"/>
          <w:szCs w:val="22"/>
        </w:rPr>
        <w:lastRenderedPageBreak/>
        <w:t xml:space="preserve">Dit werkproces kan worden gebruikt na het vaststellen van tuberculose, zie voor toezicht op het voorkomen van en adviseren over infectieziekten (waaronder tuberculose) proces B0489 'Toezicht technische </w:t>
      </w:r>
      <w:proofErr w:type="spellStart"/>
      <w:r w:rsidRPr="002C032D">
        <w:rPr>
          <w:rFonts w:asciiTheme="minorHAnsi" w:hAnsiTheme="minorHAnsi" w:cstheme="minorHAnsi"/>
          <w:sz w:val="22"/>
          <w:szCs w:val="22"/>
        </w:rPr>
        <w:t>hygienezorg</w:t>
      </w:r>
      <w:proofErr w:type="spellEnd"/>
      <w:r w:rsidRPr="002C032D">
        <w:rPr>
          <w:rFonts w:asciiTheme="minorHAnsi" w:hAnsiTheme="minorHAnsi" w:cstheme="minorHAnsi"/>
          <w:sz w:val="22"/>
          <w:szCs w:val="22"/>
        </w:rPr>
        <w:t>'.</w:t>
      </w:r>
    </w:p>
    <w:p w14:paraId="08776890" w14:textId="77777777" w:rsidR="002C032D" w:rsidRPr="002C032D" w:rsidRDefault="002C032D" w:rsidP="00EF668E">
      <w:pPr>
        <w:ind w:left="567"/>
        <w:rPr>
          <w:rFonts w:asciiTheme="minorHAnsi" w:hAnsiTheme="minorHAnsi" w:cstheme="minorHAnsi"/>
          <w:sz w:val="22"/>
          <w:szCs w:val="22"/>
        </w:rPr>
      </w:pPr>
    </w:p>
    <w:p w14:paraId="6D73AF5F" w14:textId="67F311A9" w:rsidR="002C032D" w:rsidRDefault="002C032D" w:rsidP="00EF668E">
      <w:pPr>
        <w:ind w:left="567"/>
        <w:rPr>
          <w:rFonts w:asciiTheme="minorHAnsi" w:hAnsiTheme="minorHAnsi" w:cstheme="minorHAnsi"/>
          <w:sz w:val="22"/>
          <w:szCs w:val="22"/>
        </w:rPr>
      </w:pPr>
      <w:r w:rsidRPr="002C032D">
        <w:rPr>
          <w:rFonts w:asciiTheme="minorHAnsi" w:hAnsiTheme="minorHAnsi" w:cstheme="minorHAnsi"/>
          <w:sz w:val="22"/>
          <w:szCs w:val="22"/>
        </w:rPr>
        <w:t>Zie voor het toezien op de bestrijding van andere infectieziekten het werkproces B0387 'Toezicht infectieziekte'.</w:t>
      </w:r>
    </w:p>
    <w:p w14:paraId="038960CC" w14:textId="77777777" w:rsidR="002C032D" w:rsidRPr="00493CE5" w:rsidRDefault="002C032D" w:rsidP="00493CE5">
      <w:pPr>
        <w:pStyle w:val="Lijstalinea"/>
        <w:spacing w:after="160" w:line="259" w:lineRule="auto"/>
        <w:ind w:left="567"/>
        <w:rPr>
          <w:rFonts w:asciiTheme="minorHAnsi" w:hAnsiTheme="minorHAnsi" w:cstheme="minorHAnsi"/>
          <w:b/>
          <w:bCs/>
          <w:sz w:val="22"/>
          <w:szCs w:val="22"/>
        </w:rPr>
      </w:pPr>
    </w:p>
    <w:p w14:paraId="36FB7281" w14:textId="7D384455" w:rsidR="002C032D" w:rsidRPr="00493CE5" w:rsidRDefault="005E3218" w:rsidP="00493CE5">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w:t>
      </w:r>
      <w:r w:rsidR="0083704A">
        <w:rPr>
          <w:rFonts w:asciiTheme="minorHAnsi" w:hAnsiTheme="minorHAnsi" w:cstheme="minorHAnsi"/>
          <w:b/>
          <w:bCs/>
          <w:sz w:val="22"/>
          <w:szCs w:val="22"/>
        </w:rPr>
        <w:t>0563</w:t>
      </w:r>
      <w:r>
        <w:rPr>
          <w:rFonts w:asciiTheme="minorHAnsi" w:hAnsiTheme="minorHAnsi" w:cstheme="minorHAnsi"/>
          <w:b/>
          <w:bCs/>
          <w:sz w:val="22"/>
          <w:szCs w:val="22"/>
        </w:rPr>
        <w:t xml:space="preserve"> </w:t>
      </w:r>
      <w:proofErr w:type="spellStart"/>
      <w:r w:rsidRPr="005E3218">
        <w:rPr>
          <w:rFonts w:asciiTheme="minorHAnsi" w:hAnsiTheme="minorHAnsi" w:cstheme="minorHAnsi"/>
          <w:b/>
          <w:bCs/>
          <w:sz w:val="22"/>
          <w:szCs w:val="22"/>
        </w:rPr>
        <w:t>VoorZorg</w:t>
      </w:r>
      <w:proofErr w:type="spellEnd"/>
      <w:r w:rsidRPr="005E3218">
        <w:rPr>
          <w:rFonts w:asciiTheme="minorHAnsi" w:hAnsiTheme="minorHAnsi" w:cstheme="minorHAnsi"/>
          <w:b/>
          <w:bCs/>
          <w:sz w:val="22"/>
          <w:szCs w:val="22"/>
        </w:rPr>
        <w:t xml:space="preserve"> uitvoering</w:t>
      </w:r>
    </w:p>
    <w:p w14:paraId="1A1880BC" w14:textId="77777777" w:rsidR="005E3218" w:rsidRDefault="005E3218" w:rsidP="005E3218">
      <w:pPr>
        <w:rPr>
          <w:rFonts w:asciiTheme="minorHAnsi" w:hAnsiTheme="minorHAnsi" w:cstheme="minorHAnsi"/>
          <w:sz w:val="22"/>
          <w:szCs w:val="22"/>
        </w:rPr>
      </w:pPr>
    </w:p>
    <w:p w14:paraId="74D24468" w14:textId="77777777" w:rsidR="005E3218" w:rsidRPr="005E3218" w:rsidRDefault="005E3218" w:rsidP="00EF668E">
      <w:pPr>
        <w:ind w:left="567"/>
        <w:rPr>
          <w:rFonts w:asciiTheme="minorHAnsi" w:hAnsiTheme="minorHAnsi" w:cstheme="minorHAnsi"/>
          <w:sz w:val="22"/>
          <w:szCs w:val="22"/>
        </w:rPr>
      </w:pPr>
      <w:r w:rsidRPr="005E3218">
        <w:rPr>
          <w:rFonts w:asciiTheme="minorHAnsi" w:hAnsiTheme="minorHAnsi" w:cstheme="minorHAnsi"/>
          <w:sz w:val="22"/>
          <w:szCs w:val="22"/>
        </w:rPr>
        <w:t xml:space="preserve">Dit werkproces betreft het uitvoeren van het landelijke programma </w:t>
      </w:r>
      <w:proofErr w:type="spellStart"/>
      <w:r w:rsidRPr="005E3218">
        <w:rPr>
          <w:rFonts w:asciiTheme="minorHAnsi" w:hAnsiTheme="minorHAnsi" w:cstheme="minorHAnsi"/>
          <w:sz w:val="22"/>
          <w:szCs w:val="22"/>
        </w:rPr>
        <w:t>VoorZorg</w:t>
      </w:r>
      <w:proofErr w:type="spellEnd"/>
      <w:r w:rsidRPr="005E3218">
        <w:rPr>
          <w:rFonts w:asciiTheme="minorHAnsi" w:hAnsiTheme="minorHAnsi" w:cstheme="minorHAnsi"/>
          <w:sz w:val="22"/>
          <w:szCs w:val="22"/>
        </w:rPr>
        <w:t>. Het programma is gericht op kwetsbare zwangere vrouwen die zwanger zijn van hun eerste kind, weinig of geen opleiding hebben genoten, en kampen met (</w:t>
      </w:r>
      <w:proofErr w:type="spellStart"/>
      <w:r w:rsidRPr="005E3218">
        <w:rPr>
          <w:rFonts w:asciiTheme="minorHAnsi" w:hAnsiTheme="minorHAnsi" w:cstheme="minorHAnsi"/>
          <w:sz w:val="22"/>
          <w:szCs w:val="22"/>
        </w:rPr>
        <w:t>multi</w:t>
      </w:r>
      <w:proofErr w:type="spellEnd"/>
      <w:r w:rsidRPr="005E3218">
        <w:rPr>
          <w:rFonts w:asciiTheme="minorHAnsi" w:hAnsiTheme="minorHAnsi" w:cstheme="minorHAnsi"/>
          <w:sz w:val="22"/>
          <w:szCs w:val="22"/>
        </w:rPr>
        <w:t xml:space="preserve">)problematiek. Het programma bestaat uit een reeks van 40-60 huisbezoeken uitgevoerd door een vaste </w:t>
      </w:r>
      <w:proofErr w:type="spellStart"/>
      <w:r w:rsidRPr="005E3218">
        <w:rPr>
          <w:rFonts w:asciiTheme="minorHAnsi" w:hAnsiTheme="minorHAnsi" w:cstheme="minorHAnsi"/>
          <w:sz w:val="22"/>
          <w:szCs w:val="22"/>
        </w:rPr>
        <w:t>VoorZorgverpleegkundige</w:t>
      </w:r>
      <w:proofErr w:type="spellEnd"/>
      <w:r w:rsidRPr="005E3218">
        <w:rPr>
          <w:rFonts w:asciiTheme="minorHAnsi" w:hAnsiTheme="minorHAnsi" w:cstheme="minorHAnsi"/>
          <w:sz w:val="22"/>
          <w:szCs w:val="22"/>
        </w:rPr>
        <w:t>, die hier een aanvullende zorgopleiding voor heeft gevolgd. De huisbezoeken beginnen zo vroeg mogelijk in de zwangerschap en duren tot het kind 2 jaar is.</w:t>
      </w:r>
    </w:p>
    <w:p w14:paraId="41973527" w14:textId="77777777" w:rsidR="005E3218" w:rsidRPr="005E3218" w:rsidRDefault="005E3218" w:rsidP="00EF668E">
      <w:pPr>
        <w:ind w:left="567"/>
        <w:rPr>
          <w:rFonts w:asciiTheme="minorHAnsi" w:hAnsiTheme="minorHAnsi" w:cstheme="minorHAnsi"/>
          <w:sz w:val="22"/>
          <w:szCs w:val="22"/>
        </w:rPr>
      </w:pPr>
      <w:r w:rsidRPr="005E3218">
        <w:rPr>
          <w:rFonts w:asciiTheme="minorHAnsi" w:hAnsiTheme="minorHAnsi" w:cstheme="minorHAnsi"/>
          <w:sz w:val="22"/>
          <w:szCs w:val="22"/>
        </w:rPr>
        <w:t>Het programma richt zich nadrukkelijk niet alleen op de gezondheid en ontwikkeling van het kind, maar ook die van de ouder(s). Huisbezoeken kunnen bijvoorbeeld ook over (opvoedkundige) thema's als veiligheid, financiën en het (in)formele netwerk van de ouder(s) gaan. Door de ouder(s) op deze manier te ondersteunen wordt toekomstige problematiek voorkomen of verminderd.</w:t>
      </w:r>
    </w:p>
    <w:p w14:paraId="60DEFE3F" w14:textId="77777777" w:rsidR="005E3218" w:rsidRPr="005E3218" w:rsidRDefault="005E3218" w:rsidP="00EF668E">
      <w:pPr>
        <w:ind w:left="567"/>
        <w:rPr>
          <w:rFonts w:asciiTheme="minorHAnsi" w:hAnsiTheme="minorHAnsi" w:cstheme="minorHAnsi"/>
          <w:sz w:val="22"/>
          <w:szCs w:val="22"/>
        </w:rPr>
      </w:pPr>
    </w:p>
    <w:p w14:paraId="65CC91FF" w14:textId="77777777" w:rsidR="005E3218" w:rsidRPr="005E3218" w:rsidRDefault="005E3218" w:rsidP="00EF668E">
      <w:pPr>
        <w:ind w:left="567"/>
        <w:rPr>
          <w:rFonts w:asciiTheme="minorHAnsi" w:hAnsiTheme="minorHAnsi" w:cstheme="minorHAnsi"/>
          <w:sz w:val="22"/>
          <w:szCs w:val="22"/>
        </w:rPr>
      </w:pPr>
      <w:r w:rsidRPr="005E3218">
        <w:rPr>
          <w:rFonts w:asciiTheme="minorHAnsi" w:hAnsiTheme="minorHAnsi" w:cstheme="minorHAnsi"/>
          <w:sz w:val="22"/>
          <w:szCs w:val="22"/>
        </w:rPr>
        <w:t>Deelname aan het programma kan worden aangevraagd door de ouder(s) zelf, maar gebeurt meestal naar aanleiding van een aanmelding door een ketenpartner.</w:t>
      </w:r>
    </w:p>
    <w:p w14:paraId="7409DF0A" w14:textId="77777777" w:rsidR="005E3218" w:rsidRPr="005E3218" w:rsidRDefault="005E3218" w:rsidP="00EF668E">
      <w:pPr>
        <w:ind w:left="567"/>
        <w:rPr>
          <w:rFonts w:asciiTheme="minorHAnsi" w:hAnsiTheme="minorHAnsi" w:cstheme="minorHAnsi"/>
          <w:sz w:val="22"/>
          <w:szCs w:val="22"/>
        </w:rPr>
      </w:pPr>
      <w:r w:rsidRPr="005E3218">
        <w:rPr>
          <w:rFonts w:asciiTheme="minorHAnsi" w:hAnsiTheme="minorHAnsi" w:cstheme="minorHAnsi"/>
          <w:sz w:val="22"/>
          <w:szCs w:val="22"/>
        </w:rPr>
        <w:t xml:space="preserve"> </w:t>
      </w:r>
    </w:p>
    <w:p w14:paraId="6C684656" w14:textId="39BE890E" w:rsidR="005E3218" w:rsidRPr="005E3218" w:rsidRDefault="005E3218" w:rsidP="00EF668E">
      <w:pPr>
        <w:ind w:left="567"/>
        <w:rPr>
          <w:rFonts w:asciiTheme="minorHAnsi" w:hAnsiTheme="minorHAnsi" w:cstheme="minorHAnsi"/>
          <w:sz w:val="22"/>
          <w:szCs w:val="22"/>
        </w:rPr>
      </w:pPr>
      <w:r w:rsidRPr="005E3218">
        <w:rPr>
          <w:rFonts w:asciiTheme="minorHAnsi" w:hAnsiTheme="minorHAnsi" w:cstheme="minorHAnsi"/>
          <w:sz w:val="22"/>
          <w:szCs w:val="22"/>
        </w:rPr>
        <w:t>Zie voor de prenatale huisbezoeken aan kwetsbare ouders die buiten het programma om plaatsvinden het werkproces B0482 'Prenataal huisbezoek'.</w:t>
      </w:r>
    </w:p>
    <w:p w14:paraId="6A0FCAD5" w14:textId="77777777" w:rsidR="00A700F7" w:rsidRDefault="00A700F7" w:rsidP="00F81E83"/>
    <w:p w14:paraId="4512A87E" w14:textId="77777777" w:rsidR="0083704A" w:rsidRDefault="0083704A" w:rsidP="00F81E83"/>
    <w:p w14:paraId="24CAE538" w14:textId="528AF311" w:rsidR="00450223" w:rsidRPr="0020193C" w:rsidRDefault="003E588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Afgesloten werkproces</w:t>
      </w:r>
      <w:r w:rsidR="00291283" w:rsidRPr="0020193C">
        <w:rPr>
          <w:rFonts w:asciiTheme="minorHAnsi" w:hAnsiTheme="minorHAnsi" w:cstheme="minorHAnsi"/>
          <w:b/>
          <w:sz w:val="24"/>
          <w:szCs w:val="24"/>
        </w:rPr>
        <w:t>sen</w:t>
      </w:r>
    </w:p>
    <w:p w14:paraId="6C4B48E0" w14:textId="1B92DA15" w:rsidR="00326E96" w:rsidRDefault="0080120D" w:rsidP="004F2C0B">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Wij hebben </w:t>
      </w:r>
      <w:r w:rsidR="00291283" w:rsidRPr="0020193C">
        <w:rPr>
          <w:rFonts w:asciiTheme="minorHAnsi" w:hAnsiTheme="minorHAnsi" w:cstheme="minorHAnsi"/>
          <w:sz w:val="22"/>
          <w:szCs w:val="22"/>
        </w:rPr>
        <w:t>met deze update</w:t>
      </w:r>
      <w:r w:rsidR="0001083E">
        <w:rPr>
          <w:rFonts w:asciiTheme="minorHAnsi" w:hAnsiTheme="minorHAnsi" w:cstheme="minorHAnsi"/>
          <w:sz w:val="22"/>
          <w:szCs w:val="22"/>
        </w:rPr>
        <w:t xml:space="preserve"> </w:t>
      </w:r>
      <w:r w:rsidR="00602DFC">
        <w:rPr>
          <w:rFonts w:asciiTheme="minorHAnsi" w:hAnsiTheme="minorHAnsi" w:cstheme="minorHAnsi"/>
          <w:sz w:val="22"/>
          <w:szCs w:val="22"/>
        </w:rPr>
        <w:t xml:space="preserve">de volgende </w:t>
      </w:r>
      <w:r w:rsidR="00BD0082">
        <w:rPr>
          <w:rFonts w:asciiTheme="minorHAnsi" w:hAnsiTheme="minorHAnsi" w:cstheme="minorHAnsi"/>
          <w:sz w:val="22"/>
          <w:szCs w:val="22"/>
        </w:rPr>
        <w:t>5</w:t>
      </w:r>
      <w:r w:rsidR="004E2C70">
        <w:rPr>
          <w:rFonts w:asciiTheme="minorHAnsi" w:hAnsiTheme="minorHAnsi" w:cstheme="minorHAnsi"/>
          <w:sz w:val="22"/>
          <w:szCs w:val="22"/>
        </w:rPr>
        <w:t xml:space="preserve"> </w:t>
      </w:r>
      <w:r w:rsidR="00602DFC">
        <w:rPr>
          <w:rFonts w:asciiTheme="minorHAnsi" w:hAnsiTheme="minorHAnsi" w:cstheme="minorHAnsi"/>
          <w:sz w:val="22"/>
          <w:szCs w:val="22"/>
        </w:rPr>
        <w:t>werkprocessen afgesloten</w:t>
      </w:r>
      <w:r w:rsidR="001A4E51">
        <w:rPr>
          <w:rFonts w:asciiTheme="minorHAnsi" w:hAnsiTheme="minorHAnsi" w:cstheme="minorHAnsi"/>
          <w:sz w:val="22"/>
          <w:szCs w:val="22"/>
        </w:rPr>
        <w:t>:</w:t>
      </w:r>
    </w:p>
    <w:p w14:paraId="16CF9AC4" w14:textId="6930C85A" w:rsidR="001A4E51" w:rsidRPr="001A4E51" w:rsidRDefault="001A4E51" w:rsidP="009008B5">
      <w:pPr>
        <w:pStyle w:val="Lijstalinea"/>
        <w:numPr>
          <w:ilvl w:val="0"/>
          <w:numId w:val="44"/>
        </w:numPr>
        <w:spacing w:after="160" w:line="259" w:lineRule="auto"/>
        <w:ind w:left="567"/>
        <w:rPr>
          <w:rFonts w:asciiTheme="minorHAnsi" w:hAnsiTheme="minorHAnsi" w:cstheme="minorHAnsi"/>
          <w:b/>
          <w:bCs/>
          <w:sz w:val="22"/>
          <w:szCs w:val="22"/>
        </w:rPr>
      </w:pPr>
      <w:r w:rsidRPr="001A4E51">
        <w:rPr>
          <w:rFonts w:asciiTheme="minorHAnsi" w:hAnsiTheme="minorHAnsi" w:cstheme="minorHAnsi"/>
          <w:b/>
          <w:bCs/>
          <w:sz w:val="22"/>
          <w:szCs w:val="22"/>
        </w:rPr>
        <w:t>B</w:t>
      </w:r>
      <w:r w:rsidR="00C056B3">
        <w:rPr>
          <w:rFonts w:asciiTheme="minorHAnsi" w:hAnsiTheme="minorHAnsi" w:cstheme="minorHAnsi"/>
          <w:b/>
          <w:bCs/>
          <w:sz w:val="22"/>
          <w:szCs w:val="22"/>
        </w:rPr>
        <w:t>0</w:t>
      </w:r>
      <w:r w:rsidR="008E49EE">
        <w:rPr>
          <w:rFonts w:asciiTheme="minorHAnsi" w:hAnsiTheme="minorHAnsi" w:cstheme="minorHAnsi"/>
          <w:b/>
          <w:bCs/>
          <w:sz w:val="22"/>
          <w:szCs w:val="22"/>
        </w:rPr>
        <w:t>269</w:t>
      </w:r>
      <w:r w:rsidR="002B7CC6">
        <w:rPr>
          <w:rFonts w:asciiTheme="minorHAnsi" w:hAnsiTheme="minorHAnsi" w:cstheme="minorHAnsi"/>
          <w:b/>
          <w:bCs/>
          <w:sz w:val="22"/>
          <w:szCs w:val="22"/>
        </w:rPr>
        <w:t xml:space="preserve"> </w:t>
      </w:r>
      <w:r w:rsidR="008E49EE" w:rsidRPr="008E49EE">
        <w:rPr>
          <w:rFonts w:asciiTheme="minorHAnsi" w:hAnsiTheme="minorHAnsi" w:cstheme="minorHAnsi"/>
          <w:b/>
          <w:bCs/>
          <w:sz w:val="22"/>
          <w:szCs w:val="22"/>
        </w:rPr>
        <w:t>Omgevingsvergunning advisering bevoegd gezag</w:t>
      </w:r>
    </w:p>
    <w:p w14:paraId="39EB9A7C" w14:textId="4B50337A" w:rsidR="00443D66" w:rsidRDefault="009A05CA" w:rsidP="009008B5">
      <w:pPr>
        <w:ind w:left="567"/>
        <w:rPr>
          <w:rFonts w:asciiTheme="minorHAnsi" w:hAnsiTheme="minorHAnsi" w:cstheme="minorHAnsi"/>
          <w:sz w:val="22"/>
          <w:szCs w:val="22"/>
        </w:rPr>
      </w:pPr>
      <w:r w:rsidRPr="009A05CA">
        <w:rPr>
          <w:rFonts w:asciiTheme="minorHAnsi" w:hAnsiTheme="minorHAnsi" w:cstheme="minorHAnsi"/>
          <w:sz w:val="22"/>
          <w:szCs w:val="22"/>
        </w:rPr>
        <w:t>Dit werkproces is per update 6 afgesloten. Zie voor adviezen in het kader van het omgevingsrecht (waaronder omgevingsvergunningen) de werkprocessen B0267 'Omgevingsrecht advisering formeel' en B0268 'Omgevingsrecht advisering informeel'.</w:t>
      </w:r>
    </w:p>
    <w:p w14:paraId="7B4681F5" w14:textId="77777777" w:rsidR="009A05CA" w:rsidRPr="009008B5" w:rsidRDefault="009A05CA" w:rsidP="009008B5">
      <w:pPr>
        <w:ind w:left="567"/>
        <w:rPr>
          <w:rFonts w:asciiTheme="minorHAnsi" w:hAnsiTheme="minorHAnsi" w:cstheme="minorHAnsi"/>
          <w:sz w:val="22"/>
          <w:szCs w:val="22"/>
        </w:rPr>
      </w:pPr>
    </w:p>
    <w:p w14:paraId="0C2701AF" w14:textId="17BFF291" w:rsidR="00F56A6C" w:rsidRPr="001E7AFE" w:rsidRDefault="00443D66" w:rsidP="009008B5">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B0</w:t>
      </w:r>
      <w:r w:rsidR="000B52EB">
        <w:rPr>
          <w:rFonts w:asciiTheme="minorHAnsi" w:hAnsiTheme="minorHAnsi" w:cstheme="minorHAnsi"/>
          <w:b/>
          <w:bCs/>
          <w:sz w:val="22"/>
          <w:szCs w:val="22"/>
        </w:rPr>
        <w:t>290</w:t>
      </w:r>
      <w:r>
        <w:rPr>
          <w:rFonts w:asciiTheme="minorHAnsi" w:hAnsiTheme="minorHAnsi" w:cstheme="minorHAnsi"/>
          <w:b/>
          <w:bCs/>
          <w:sz w:val="22"/>
          <w:szCs w:val="22"/>
        </w:rPr>
        <w:t xml:space="preserve"> </w:t>
      </w:r>
      <w:r w:rsidR="000B52EB" w:rsidRPr="000B52EB">
        <w:rPr>
          <w:rFonts w:asciiTheme="minorHAnsi" w:hAnsiTheme="minorHAnsi" w:cstheme="minorHAnsi"/>
          <w:b/>
          <w:bCs/>
          <w:sz w:val="22"/>
          <w:szCs w:val="22"/>
        </w:rPr>
        <w:t>Onroerende zaak uitgifte</w:t>
      </w:r>
    </w:p>
    <w:p w14:paraId="1F716B3D" w14:textId="3E114464" w:rsidR="00443D66" w:rsidRDefault="000B52EB" w:rsidP="009008B5">
      <w:pPr>
        <w:ind w:left="567"/>
        <w:rPr>
          <w:rFonts w:asciiTheme="minorHAnsi" w:hAnsiTheme="minorHAnsi" w:cstheme="minorHAnsi"/>
          <w:sz w:val="22"/>
          <w:szCs w:val="22"/>
        </w:rPr>
      </w:pPr>
      <w:r w:rsidRPr="000B52EB">
        <w:rPr>
          <w:rFonts w:asciiTheme="minorHAnsi" w:hAnsiTheme="minorHAnsi" w:cstheme="minorHAnsi"/>
          <w:sz w:val="22"/>
          <w:szCs w:val="22"/>
        </w:rPr>
        <w:t xml:space="preserve">Dit werkproces is per update 6 afgesloten, omdat veiligheidsregio's en </w:t>
      </w:r>
      <w:proofErr w:type="spellStart"/>
      <w:r w:rsidRPr="000B52EB">
        <w:rPr>
          <w:rFonts w:asciiTheme="minorHAnsi" w:hAnsiTheme="minorHAnsi" w:cstheme="minorHAnsi"/>
          <w:sz w:val="22"/>
          <w:szCs w:val="22"/>
        </w:rPr>
        <w:t>GGD'en</w:t>
      </w:r>
      <w:proofErr w:type="spellEnd"/>
      <w:r w:rsidRPr="000B52EB">
        <w:rPr>
          <w:rFonts w:asciiTheme="minorHAnsi" w:hAnsiTheme="minorHAnsi" w:cstheme="minorHAnsi"/>
          <w:sz w:val="22"/>
          <w:szCs w:val="22"/>
        </w:rPr>
        <w:t xml:space="preserve"> in principe geen onroerende zaken uitgeven.</w:t>
      </w:r>
    </w:p>
    <w:p w14:paraId="4ECFED1C" w14:textId="77777777" w:rsidR="000B52EB" w:rsidRPr="009008B5" w:rsidRDefault="000B52EB" w:rsidP="009008B5">
      <w:pPr>
        <w:ind w:left="567"/>
        <w:rPr>
          <w:rFonts w:asciiTheme="minorHAnsi" w:hAnsiTheme="minorHAnsi" w:cstheme="minorHAnsi"/>
          <w:sz w:val="22"/>
          <w:szCs w:val="22"/>
        </w:rPr>
      </w:pPr>
    </w:p>
    <w:p w14:paraId="29BC6801" w14:textId="086D9134" w:rsidR="00F56A6C" w:rsidRPr="001A4E51" w:rsidRDefault="000C16DB" w:rsidP="009008B5">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B0</w:t>
      </w:r>
      <w:r w:rsidR="005F4F64">
        <w:rPr>
          <w:rFonts w:asciiTheme="minorHAnsi" w:hAnsiTheme="minorHAnsi" w:cstheme="minorHAnsi"/>
          <w:b/>
          <w:bCs/>
          <w:sz w:val="22"/>
          <w:szCs w:val="22"/>
        </w:rPr>
        <w:t>364</w:t>
      </w:r>
      <w:r>
        <w:rPr>
          <w:rFonts w:asciiTheme="minorHAnsi" w:hAnsiTheme="minorHAnsi" w:cstheme="minorHAnsi"/>
          <w:b/>
          <w:bCs/>
          <w:sz w:val="22"/>
          <w:szCs w:val="22"/>
        </w:rPr>
        <w:t xml:space="preserve"> </w:t>
      </w:r>
      <w:r w:rsidR="005F4F64">
        <w:rPr>
          <w:rFonts w:asciiTheme="minorHAnsi" w:hAnsiTheme="minorHAnsi" w:cstheme="minorHAnsi"/>
          <w:b/>
          <w:bCs/>
          <w:sz w:val="22"/>
          <w:szCs w:val="22"/>
        </w:rPr>
        <w:t>Subsidie</w:t>
      </w:r>
    </w:p>
    <w:p w14:paraId="175B2893" w14:textId="0B27677F" w:rsidR="009008B5" w:rsidRDefault="005F4F64" w:rsidP="009008B5">
      <w:pPr>
        <w:ind w:left="567"/>
        <w:rPr>
          <w:rFonts w:asciiTheme="minorHAnsi" w:hAnsiTheme="minorHAnsi" w:cstheme="minorHAnsi"/>
          <w:sz w:val="22"/>
          <w:szCs w:val="22"/>
        </w:rPr>
      </w:pPr>
      <w:r w:rsidRPr="005F4F64">
        <w:rPr>
          <w:rFonts w:asciiTheme="minorHAnsi" w:hAnsiTheme="minorHAnsi" w:cstheme="minorHAnsi"/>
          <w:sz w:val="22"/>
          <w:szCs w:val="22"/>
        </w:rPr>
        <w:t xml:space="preserve">Dit werkproces is per update 6 afgesloten, omdat veiligheidsregio's en </w:t>
      </w:r>
      <w:proofErr w:type="spellStart"/>
      <w:r w:rsidRPr="005F4F64">
        <w:rPr>
          <w:rFonts w:asciiTheme="minorHAnsi" w:hAnsiTheme="minorHAnsi" w:cstheme="minorHAnsi"/>
          <w:sz w:val="22"/>
          <w:szCs w:val="22"/>
        </w:rPr>
        <w:t>GGD'en</w:t>
      </w:r>
      <w:proofErr w:type="spellEnd"/>
      <w:r w:rsidRPr="005F4F64">
        <w:rPr>
          <w:rFonts w:asciiTheme="minorHAnsi" w:hAnsiTheme="minorHAnsi" w:cstheme="minorHAnsi"/>
          <w:sz w:val="22"/>
          <w:szCs w:val="22"/>
        </w:rPr>
        <w:t xml:space="preserve"> geen subsidies verlenen.</w:t>
      </w:r>
    </w:p>
    <w:p w14:paraId="60ACA112" w14:textId="77777777" w:rsidR="005F4F64" w:rsidRDefault="005F4F64" w:rsidP="009008B5">
      <w:pPr>
        <w:ind w:left="567"/>
        <w:rPr>
          <w:rFonts w:asciiTheme="minorHAnsi" w:hAnsiTheme="minorHAnsi" w:cstheme="minorHAnsi"/>
          <w:sz w:val="22"/>
          <w:szCs w:val="22"/>
        </w:rPr>
      </w:pPr>
    </w:p>
    <w:p w14:paraId="4CCBEBC3" w14:textId="77777777" w:rsidR="0018220F" w:rsidRDefault="0018220F" w:rsidP="009008B5">
      <w:pPr>
        <w:ind w:left="567"/>
        <w:rPr>
          <w:rFonts w:asciiTheme="minorHAnsi" w:hAnsiTheme="minorHAnsi" w:cstheme="minorHAnsi"/>
          <w:sz w:val="22"/>
          <w:szCs w:val="22"/>
        </w:rPr>
      </w:pPr>
    </w:p>
    <w:p w14:paraId="64C47CBF" w14:textId="77777777" w:rsidR="0018220F" w:rsidRDefault="0018220F" w:rsidP="009008B5">
      <w:pPr>
        <w:ind w:left="567"/>
        <w:rPr>
          <w:rFonts w:asciiTheme="minorHAnsi" w:hAnsiTheme="minorHAnsi" w:cstheme="minorHAnsi"/>
          <w:sz w:val="22"/>
          <w:szCs w:val="22"/>
        </w:rPr>
      </w:pPr>
    </w:p>
    <w:p w14:paraId="52FF12F7" w14:textId="77777777" w:rsidR="0018220F" w:rsidRPr="009008B5" w:rsidRDefault="0018220F" w:rsidP="009008B5">
      <w:pPr>
        <w:ind w:left="567"/>
        <w:rPr>
          <w:rFonts w:asciiTheme="minorHAnsi" w:hAnsiTheme="minorHAnsi" w:cstheme="minorHAnsi"/>
          <w:sz w:val="22"/>
          <w:szCs w:val="22"/>
        </w:rPr>
      </w:pPr>
    </w:p>
    <w:p w14:paraId="6BB731C6" w14:textId="10E2044B" w:rsidR="00F56A6C" w:rsidRPr="001A4E51" w:rsidRDefault="00E929F6" w:rsidP="009008B5">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lastRenderedPageBreak/>
        <w:t>B0</w:t>
      </w:r>
      <w:r w:rsidR="004D3000">
        <w:rPr>
          <w:rFonts w:asciiTheme="minorHAnsi" w:hAnsiTheme="minorHAnsi" w:cstheme="minorHAnsi"/>
          <w:b/>
          <w:bCs/>
          <w:sz w:val="22"/>
          <w:szCs w:val="22"/>
        </w:rPr>
        <w:t>365</w:t>
      </w:r>
      <w:r>
        <w:rPr>
          <w:rFonts w:asciiTheme="minorHAnsi" w:hAnsiTheme="minorHAnsi" w:cstheme="minorHAnsi"/>
          <w:b/>
          <w:bCs/>
          <w:sz w:val="22"/>
          <w:szCs w:val="22"/>
        </w:rPr>
        <w:t xml:space="preserve"> </w:t>
      </w:r>
      <w:r w:rsidR="004D3000">
        <w:rPr>
          <w:rFonts w:asciiTheme="minorHAnsi" w:hAnsiTheme="minorHAnsi" w:cstheme="minorHAnsi"/>
          <w:b/>
          <w:bCs/>
          <w:sz w:val="22"/>
          <w:szCs w:val="22"/>
        </w:rPr>
        <w:t>Subsidie herziening</w:t>
      </w:r>
    </w:p>
    <w:p w14:paraId="1EB1AE53" w14:textId="30F52E07" w:rsidR="00E929F6" w:rsidRDefault="004D3000" w:rsidP="009008B5">
      <w:pPr>
        <w:ind w:left="567"/>
        <w:rPr>
          <w:rFonts w:asciiTheme="minorHAnsi" w:hAnsiTheme="minorHAnsi" w:cstheme="minorHAnsi"/>
          <w:sz w:val="22"/>
          <w:szCs w:val="22"/>
        </w:rPr>
      </w:pPr>
      <w:r w:rsidRPr="004D3000">
        <w:rPr>
          <w:rFonts w:asciiTheme="minorHAnsi" w:hAnsiTheme="minorHAnsi" w:cstheme="minorHAnsi"/>
          <w:sz w:val="22"/>
          <w:szCs w:val="22"/>
        </w:rPr>
        <w:t xml:space="preserve">Dit werkproces is per update 6 afgesloten, omdat veiligheidsregio's en </w:t>
      </w:r>
      <w:proofErr w:type="spellStart"/>
      <w:r w:rsidRPr="004D3000">
        <w:rPr>
          <w:rFonts w:asciiTheme="minorHAnsi" w:hAnsiTheme="minorHAnsi" w:cstheme="minorHAnsi"/>
          <w:sz w:val="22"/>
          <w:szCs w:val="22"/>
        </w:rPr>
        <w:t>GGD'en</w:t>
      </w:r>
      <w:proofErr w:type="spellEnd"/>
      <w:r w:rsidRPr="004D3000">
        <w:rPr>
          <w:rFonts w:asciiTheme="minorHAnsi" w:hAnsiTheme="minorHAnsi" w:cstheme="minorHAnsi"/>
          <w:sz w:val="22"/>
          <w:szCs w:val="22"/>
        </w:rPr>
        <w:t xml:space="preserve"> geen subsidies verlenen.</w:t>
      </w:r>
    </w:p>
    <w:p w14:paraId="1DBB1E29" w14:textId="77777777" w:rsidR="004D3000" w:rsidRPr="009008B5" w:rsidRDefault="004D3000" w:rsidP="009008B5">
      <w:pPr>
        <w:ind w:left="567"/>
        <w:rPr>
          <w:rFonts w:asciiTheme="minorHAnsi" w:hAnsiTheme="minorHAnsi" w:cstheme="minorHAnsi"/>
          <w:sz w:val="22"/>
          <w:szCs w:val="22"/>
        </w:rPr>
      </w:pPr>
    </w:p>
    <w:p w14:paraId="786B2A07" w14:textId="46BAD6A3" w:rsidR="00F56A6C" w:rsidRPr="001A4E51" w:rsidRDefault="00F41AA3" w:rsidP="009008B5">
      <w:pPr>
        <w:pStyle w:val="Lijstalinea"/>
        <w:numPr>
          <w:ilvl w:val="0"/>
          <w:numId w:val="44"/>
        </w:numPr>
        <w:spacing w:after="160" w:line="259" w:lineRule="auto"/>
        <w:ind w:left="567"/>
        <w:rPr>
          <w:rFonts w:asciiTheme="minorHAnsi" w:hAnsiTheme="minorHAnsi" w:cstheme="minorHAnsi"/>
          <w:b/>
          <w:bCs/>
          <w:sz w:val="22"/>
          <w:szCs w:val="22"/>
        </w:rPr>
      </w:pPr>
      <w:r>
        <w:rPr>
          <w:rFonts w:asciiTheme="minorHAnsi" w:hAnsiTheme="minorHAnsi" w:cstheme="minorHAnsi"/>
          <w:b/>
          <w:bCs/>
          <w:sz w:val="22"/>
          <w:szCs w:val="22"/>
        </w:rPr>
        <w:t>B0</w:t>
      </w:r>
      <w:r w:rsidR="00A00496">
        <w:rPr>
          <w:rFonts w:asciiTheme="minorHAnsi" w:hAnsiTheme="minorHAnsi" w:cstheme="minorHAnsi"/>
          <w:b/>
          <w:bCs/>
          <w:sz w:val="22"/>
          <w:szCs w:val="22"/>
        </w:rPr>
        <w:t>366</w:t>
      </w:r>
      <w:r>
        <w:rPr>
          <w:rFonts w:asciiTheme="minorHAnsi" w:hAnsiTheme="minorHAnsi" w:cstheme="minorHAnsi"/>
          <w:b/>
          <w:bCs/>
          <w:sz w:val="22"/>
          <w:szCs w:val="22"/>
        </w:rPr>
        <w:t xml:space="preserve"> </w:t>
      </w:r>
      <w:r w:rsidR="00A00496" w:rsidRPr="00A00496">
        <w:rPr>
          <w:rFonts w:asciiTheme="minorHAnsi" w:hAnsiTheme="minorHAnsi" w:cstheme="minorHAnsi"/>
          <w:b/>
          <w:bCs/>
          <w:sz w:val="22"/>
          <w:szCs w:val="22"/>
        </w:rPr>
        <w:t>Subsidie vaststelling</w:t>
      </w:r>
    </w:p>
    <w:p w14:paraId="13F09FA4" w14:textId="77777777" w:rsidR="00A00496" w:rsidRPr="00A00496" w:rsidRDefault="00A00496" w:rsidP="00EF668E">
      <w:pPr>
        <w:ind w:left="567"/>
        <w:rPr>
          <w:rFonts w:asciiTheme="minorHAnsi" w:hAnsiTheme="minorHAnsi" w:cstheme="minorHAnsi"/>
          <w:sz w:val="22"/>
          <w:szCs w:val="22"/>
        </w:rPr>
      </w:pPr>
      <w:r w:rsidRPr="00A00496">
        <w:rPr>
          <w:rFonts w:asciiTheme="minorHAnsi" w:hAnsiTheme="minorHAnsi" w:cstheme="minorHAnsi"/>
          <w:sz w:val="22"/>
          <w:szCs w:val="22"/>
        </w:rPr>
        <w:t xml:space="preserve">Dit werkproces is per update 6 afgesloten, omdat veiligheidsregio's en </w:t>
      </w:r>
      <w:proofErr w:type="spellStart"/>
      <w:r w:rsidRPr="00A00496">
        <w:rPr>
          <w:rFonts w:asciiTheme="minorHAnsi" w:hAnsiTheme="minorHAnsi" w:cstheme="minorHAnsi"/>
          <w:sz w:val="22"/>
          <w:szCs w:val="22"/>
        </w:rPr>
        <w:t>GGD'en</w:t>
      </w:r>
      <w:proofErr w:type="spellEnd"/>
      <w:r w:rsidRPr="00A00496">
        <w:rPr>
          <w:rFonts w:asciiTheme="minorHAnsi" w:hAnsiTheme="minorHAnsi" w:cstheme="minorHAnsi"/>
          <w:sz w:val="22"/>
          <w:szCs w:val="22"/>
        </w:rPr>
        <w:t xml:space="preserve"> geen subsidies verlenen.</w:t>
      </w:r>
    </w:p>
    <w:p w14:paraId="63E2BAD9" w14:textId="0C257470" w:rsidR="00F56A6C" w:rsidRDefault="00F56A6C" w:rsidP="00EF668E">
      <w:pPr>
        <w:ind w:left="567"/>
        <w:rPr>
          <w:rFonts w:asciiTheme="minorHAnsi" w:hAnsiTheme="minorHAnsi" w:cstheme="minorHAnsi"/>
          <w:sz w:val="22"/>
          <w:szCs w:val="22"/>
        </w:rPr>
      </w:pPr>
    </w:p>
    <w:p w14:paraId="384AF106" w14:textId="30EE6BEF" w:rsidR="001A4E51" w:rsidRPr="00EF668E" w:rsidRDefault="001A4E51" w:rsidP="00EF668E">
      <w:pPr>
        <w:spacing w:after="160" w:line="259" w:lineRule="auto"/>
        <w:rPr>
          <w:rFonts w:asciiTheme="minorHAnsi" w:hAnsiTheme="minorHAnsi" w:cstheme="minorHAnsi"/>
          <w:sz w:val="22"/>
          <w:szCs w:val="22"/>
        </w:rPr>
      </w:pPr>
    </w:p>
    <w:p w14:paraId="5CDC2326" w14:textId="6D6C1F07" w:rsidR="0020193C" w:rsidRPr="00F24D6E" w:rsidRDefault="00B144DA"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Wijzigingen in bestaande werkprocessen</w:t>
      </w:r>
    </w:p>
    <w:p w14:paraId="11DDF376" w14:textId="243B4E77" w:rsidR="00610025" w:rsidRPr="0020193C" w:rsidRDefault="00EF33DF" w:rsidP="00FB0F70">
      <w:pPr>
        <w:spacing w:after="120" w:line="300" w:lineRule="exact"/>
        <w:ind w:firstLine="142"/>
        <w:jc w:val="both"/>
        <w:rPr>
          <w:rFonts w:asciiTheme="minorHAnsi" w:hAnsiTheme="minorHAnsi" w:cstheme="minorHAnsi"/>
          <w:sz w:val="22"/>
          <w:szCs w:val="22"/>
        </w:rPr>
      </w:pPr>
      <w:r w:rsidRPr="0020193C">
        <w:rPr>
          <w:rFonts w:asciiTheme="minorHAnsi" w:hAnsiTheme="minorHAnsi" w:cstheme="minorHAnsi"/>
          <w:sz w:val="22"/>
          <w:szCs w:val="22"/>
        </w:rPr>
        <w:t xml:space="preserve">Naast </w:t>
      </w:r>
      <w:r w:rsidR="00605A78" w:rsidRPr="0020193C">
        <w:rPr>
          <w:rFonts w:asciiTheme="minorHAnsi" w:hAnsiTheme="minorHAnsi" w:cstheme="minorHAnsi"/>
          <w:sz w:val="22"/>
          <w:szCs w:val="22"/>
        </w:rPr>
        <w:t xml:space="preserve">de bovengenoemde wijzigingen brengt </w:t>
      </w:r>
      <w:r w:rsidR="008B546B">
        <w:rPr>
          <w:rFonts w:asciiTheme="minorHAnsi" w:hAnsiTheme="minorHAnsi" w:cstheme="minorHAnsi"/>
          <w:sz w:val="22"/>
          <w:szCs w:val="22"/>
        </w:rPr>
        <w:t xml:space="preserve">iedere </w:t>
      </w:r>
      <w:r w:rsidR="00605A78" w:rsidRPr="0020193C">
        <w:rPr>
          <w:rFonts w:asciiTheme="minorHAnsi" w:hAnsiTheme="minorHAnsi" w:cstheme="minorHAnsi"/>
          <w:sz w:val="22"/>
          <w:szCs w:val="22"/>
        </w:rPr>
        <w:t xml:space="preserve">update ook </w:t>
      </w:r>
      <w:r w:rsidR="0057142B" w:rsidRPr="0020193C">
        <w:rPr>
          <w:rFonts w:asciiTheme="minorHAnsi" w:hAnsiTheme="minorHAnsi" w:cstheme="minorHAnsi"/>
          <w:sz w:val="22"/>
          <w:szCs w:val="22"/>
        </w:rPr>
        <w:t xml:space="preserve">een aantal </w:t>
      </w:r>
      <w:r w:rsidR="00605A78" w:rsidRPr="0020193C">
        <w:rPr>
          <w:rFonts w:asciiTheme="minorHAnsi" w:hAnsiTheme="minorHAnsi" w:cstheme="minorHAnsi"/>
          <w:sz w:val="22"/>
          <w:szCs w:val="22"/>
        </w:rPr>
        <w:t>wijzigingen met zich mee in bestaande werkprocessen</w:t>
      </w:r>
      <w:r w:rsidRPr="0020193C">
        <w:rPr>
          <w:rFonts w:asciiTheme="minorHAnsi" w:hAnsiTheme="minorHAnsi" w:cstheme="minorHAnsi"/>
          <w:sz w:val="22"/>
          <w:szCs w:val="22"/>
        </w:rPr>
        <w:t xml:space="preserve">. </w:t>
      </w:r>
      <w:r w:rsidR="0033518F">
        <w:rPr>
          <w:rFonts w:asciiTheme="minorHAnsi" w:hAnsiTheme="minorHAnsi" w:cstheme="minorHAnsi"/>
          <w:sz w:val="22"/>
          <w:szCs w:val="22"/>
        </w:rPr>
        <w:t xml:space="preserve">Zo zijn er onder meer nieuwe </w:t>
      </w:r>
      <w:r w:rsidR="00FB0F70">
        <w:rPr>
          <w:rFonts w:asciiTheme="minorHAnsi" w:hAnsiTheme="minorHAnsi" w:cstheme="minorHAnsi"/>
          <w:sz w:val="22"/>
          <w:szCs w:val="22"/>
        </w:rPr>
        <w:t xml:space="preserve">documentreferenties en organisaties in het model verwerkt. </w:t>
      </w:r>
      <w:r w:rsidR="0057142B" w:rsidRPr="0020193C">
        <w:rPr>
          <w:rFonts w:asciiTheme="minorHAnsi" w:hAnsiTheme="minorHAnsi" w:cstheme="minorHAnsi"/>
          <w:sz w:val="22"/>
          <w:szCs w:val="22"/>
        </w:rPr>
        <w:t>Zie v</w:t>
      </w:r>
      <w:r w:rsidR="007853DC" w:rsidRPr="0020193C">
        <w:rPr>
          <w:rFonts w:asciiTheme="minorHAnsi" w:hAnsiTheme="minorHAnsi" w:cstheme="minorHAnsi"/>
          <w:sz w:val="22"/>
          <w:szCs w:val="22"/>
        </w:rPr>
        <w:t xml:space="preserve">oor </w:t>
      </w:r>
      <w:r w:rsidR="00535C4A" w:rsidRPr="0020193C">
        <w:rPr>
          <w:rFonts w:asciiTheme="minorHAnsi" w:hAnsiTheme="minorHAnsi" w:cstheme="minorHAnsi"/>
          <w:sz w:val="22"/>
          <w:szCs w:val="22"/>
        </w:rPr>
        <w:t>een gedetailleerd overzicht van al</w:t>
      </w:r>
      <w:r w:rsidR="0057142B" w:rsidRPr="0020193C">
        <w:rPr>
          <w:rFonts w:asciiTheme="minorHAnsi" w:hAnsiTheme="minorHAnsi" w:cstheme="minorHAnsi"/>
          <w:sz w:val="22"/>
          <w:szCs w:val="22"/>
        </w:rPr>
        <w:t>le</w:t>
      </w:r>
      <w:r w:rsidR="00535C4A" w:rsidRPr="0020193C">
        <w:rPr>
          <w:rFonts w:asciiTheme="minorHAnsi" w:hAnsiTheme="minorHAnsi" w:cstheme="minorHAnsi"/>
          <w:sz w:val="22"/>
          <w:szCs w:val="22"/>
        </w:rPr>
        <w:t xml:space="preserve"> wijzigingen onze </w:t>
      </w:r>
      <w:r w:rsidR="00535C4A" w:rsidRPr="0020193C">
        <w:rPr>
          <w:rFonts w:asciiTheme="minorHAnsi" w:hAnsiTheme="minorHAnsi" w:cstheme="minorHAnsi"/>
          <w:i/>
          <w:iCs/>
          <w:sz w:val="22"/>
          <w:szCs w:val="22"/>
        </w:rPr>
        <w:t xml:space="preserve">Release </w:t>
      </w:r>
      <w:proofErr w:type="spellStart"/>
      <w:r w:rsidR="00535C4A" w:rsidRPr="0020193C">
        <w:rPr>
          <w:rFonts w:asciiTheme="minorHAnsi" w:hAnsiTheme="minorHAnsi" w:cstheme="minorHAnsi"/>
          <w:i/>
          <w:iCs/>
          <w:sz w:val="22"/>
          <w:szCs w:val="22"/>
        </w:rPr>
        <w:t>notes</w:t>
      </w:r>
      <w:proofErr w:type="spellEnd"/>
      <w:r w:rsidR="00FB0F70">
        <w:rPr>
          <w:rFonts w:asciiTheme="minorHAnsi" w:hAnsiTheme="minorHAnsi" w:cstheme="minorHAnsi"/>
          <w:i/>
          <w:iCs/>
          <w:sz w:val="22"/>
          <w:szCs w:val="22"/>
        </w:rPr>
        <w:t xml:space="preserve">, </w:t>
      </w:r>
      <w:r w:rsidR="00FB0F70">
        <w:rPr>
          <w:rFonts w:asciiTheme="minorHAnsi" w:hAnsiTheme="minorHAnsi" w:cstheme="minorHAnsi"/>
          <w:sz w:val="22"/>
          <w:szCs w:val="22"/>
        </w:rPr>
        <w:t>te vinden in dezelfde map als deze verantwoording</w:t>
      </w:r>
      <w:r w:rsidR="00535C4A" w:rsidRPr="0020193C">
        <w:rPr>
          <w:rFonts w:asciiTheme="minorHAnsi" w:hAnsiTheme="minorHAnsi" w:cstheme="minorHAnsi"/>
          <w:sz w:val="22"/>
          <w:szCs w:val="22"/>
        </w:rPr>
        <w:t>.</w:t>
      </w:r>
    </w:p>
    <w:p w14:paraId="2A0C4843" w14:textId="77777777" w:rsidR="006808A4" w:rsidRPr="00397EF4" w:rsidRDefault="006808A4" w:rsidP="0024510D">
      <w:pPr>
        <w:spacing w:line="300" w:lineRule="exact"/>
        <w:jc w:val="both"/>
        <w:rPr>
          <w:rFonts w:asciiTheme="minorHAnsi" w:hAnsiTheme="minorHAnsi" w:cstheme="minorHAnsi"/>
          <w:b/>
          <w:sz w:val="22"/>
          <w:szCs w:val="22"/>
        </w:rPr>
      </w:pPr>
    </w:p>
    <w:p w14:paraId="6F877E50" w14:textId="75020DEB" w:rsidR="006808A4" w:rsidRPr="00F24D6E" w:rsidRDefault="006808A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Het verwerken van de</w:t>
      </w:r>
      <w:r w:rsidR="00DE7B22">
        <w:rPr>
          <w:rFonts w:asciiTheme="minorHAnsi" w:hAnsiTheme="minorHAnsi" w:cstheme="minorHAnsi"/>
          <w:b/>
          <w:sz w:val="24"/>
          <w:szCs w:val="24"/>
        </w:rPr>
        <w:t>ze</w:t>
      </w:r>
      <w:r w:rsidRPr="0020193C">
        <w:rPr>
          <w:rFonts w:asciiTheme="minorHAnsi" w:hAnsiTheme="minorHAnsi" w:cstheme="minorHAnsi"/>
          <w:b/>
          <w:sz w:val="24"/>
          <w:szCs w:val="24"/>
        </w:rPr>
        <w:t xml:space="preserve"> update</w:t>
      </w:r>
    </w:p>
    <w:p w14:paraId="2F216B05" w14:textId="14F67D51" w:rsidR="000D708C" w:rsidRPr="0020193C" w:rsidRDefault="000D708C" w:rsidP="0024510D">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sidR="00F24D6E">
        <w:rPr>
          <w:rFonts w:asciiTheme="minorHAnsi" w:hAnsiTheme="minorHAnsi" w:cstheme="minorHAnsi"/>
          <w:sz w:val="22"/>
          <w:szCs w:val="22"/>
        </w:rPr>
        <w:t>alleen</w:t>
      </w:r>
      <w:r w:rsidRPr="0020193C">
        <w:rPr>
          <w:rFonts w:asciiTheme="minorHAnsi" w:hAnsiTheme="minorHAnsi" w:cstheme="minorHAnsi"/>
          <w:sz w:val="22"/>
          <w:szCs w:val="22"/>
        </w:rPr>
        <w:t xml:space="preserve"> uit het technisch </w:t>
      </w:r>
      <w:r w:rsidR="00F24D6E">
        <w:rPr>
          <w:rFonts w:asciiTheme="minorHAnsi" w:hAnsiTheme="minorHAnsi" w:cstheme="minorHAnsi"/>
          <w:sz w:val="22"/>
          <w:szCs w:val="22"/>
        </w:rPr>
        <w:t>doorvoeren</w:t>
      </w:r>
      <w:r w:rsidRPr="0020193C">
        <w:rPr>
          <w:rFonts w:asciiTheme="minorHAnsi" w:hAnsiTheme="minorHAnsi" w:cstheme="minorHAnsi"/>
          <w:sz w:val="22"/>
          <w:szCs w:val="22"/>
        </w:rPr>
        <w:t xml:space="preserve"> van het</w:t>
      </w:r>
      <w:r w:rsidR="00F24D6E">
        <w:rPr>
          <w:rFonts w:asciiTheme="minorHAnsi" w:hAnsiTheme="minorHAnsi" w:cstheme="minorHAnsi"/>
          <w:sz w:val="22"/>
          <w:szCs w:val="22"/>
        </w:rPr>
        <w:t xml:space="preserve"> </w:t>
      </w:r>
      <w:r w:rsidR="006808A4" w:rsidRPr="0020193C">
        <w:rPr>
          <w:rFonts w:asciiTheme="minorHAnsi" w:hAnsiTheme="minorHAnsi" w:cstheme="minorHAnsi"/>
          <w:sz w:val="22"/>
          <w:szCs w:val="22"/>
        </w:rPr>
        <w:t>.</w:t>
      </w:r>
      <w:proofErr w:type="spellStart"/>
      <w:r w:rsidR="006808A4" w:rsidRPr="0020193C">
        <w:rPr>
          <w:rFonts w:asciiTheme="minorHAnsi" w:hAnsiTheme="minorHAnsi" w:cstheme="minorHAnsi"/>
          <w:sz w:val="22"/>
          <w:szCs w:val="22"/>
        </w:rPr>
        <w:t>dsp</w:t>
      </w:r>
      <w:proofErr w:type="spellEnd"/>
      <w:r w:rsidR="006808A4" w:rsidRPr="0020193C">
        <w:rPr>
          <w:rFonts w:asciiTheme="minorHAnsi" w:hAnsiTheme="minorHAnsi" w:cstheme="minorHAnsi"/>
          <w:sz w:val="22"/>
          <w:szCs w:val="22"/>
        </w:rPr>
        <w:t>-bestand</w:t>
      </w:r>
      <w:r w:rsidR="009E0C4F" w:rsidRPr="0020193C">
        <w:rPr>
          <w:rFonts w:asciiTheme="minorHAnsi" w:hAnsiTheme="minorHAnsi" w:cstheme="minorHAnsi"/>
          <w:sz w:val="22"/>
          <w:szCs w:val="22"/>
        </w:rPr>
        <w:t xml:space="preserve">. </w:t>
      </w:r>
      <w:r w:rsidRPr="0020193C">
        <w:rPr>
          <w:rFonts w:asciiTheme="minorHAnsi" w:hAnsiTheme="minorHAnsi" w:cstheme="minorHAnsi"/>
          <w:sz w:val="22"/>
          <w:szCs w:val="22"/>
        </w:rPr>
        <w:t xml:space="preserve">Gebruik </w:t>
      </w:r>
      <w:r w:rsidR="008B546B">
        <w:rPr>
          <w:rFonts w:asciiTheme="minorHAnsi" w:hAnsiTheme="minorHAnsi" w:cstheme="minorHAnsi"/>
          <w:sz w:val="22"/>
          <w:szCs w:val="22"/>
        </w:rPr>
        <w:t xml:space="preserve">onze </w:t>
      </w:r>
      <w:r w:rsidRPr="008B546B">
        <w:rPr>
          <w:rFonts w:asciiTheme="minorHAnsi" w:hAnsiTheme="minorHAnsi" w:cstheme="minorHAnsi"/>
          <w:i/>
          <w:iCs/>
          <w:sz w:val="22"/>
          <w:szCs w:val="22"/>
        </w:rPr>
        <w:t xml:space="preserve">Release </w:t>
      </w:r>
      <w:proofErr w:type="spellStart"/>
      <w:r w:rsidRPr="008B546B">
        <w:rPr>
          <w:rFonts w:asciiTheme="minorHAnsi" w:hAnsiTheme="minorHAnsi" w:cstheme="minorHAnsi"/>
          <w:i/>
          <w:iCs/>
          <w:sz w:val="22"/>
          <w:szCs w:val="22"/>
        </w:rPr>
        <w:t>notes</w:t>
      </w:r>
      <w:proofErr w:type="spellEnd"/>
      <w:r w:rsidRPr="0020193C">
        <w:rPr>
          <w:rFonts w:asciiTheme="minorHAnsi" w:hAnsiTheme="minorHAnsi" w:cstheme="minorHAnsi"/>
          <w:sz w:val="22"/>
          <w:szCs w:val="22"/>
        </w:rPr>
        <w:t xml:space="preserve"> </w:t>
      </w:r>
      <w:r w:rsidR="008B546B">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sidR="008B546B">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sidR="008B546B">
        <w:rPr>
          <w:rFonts w:asciiTheme="minorHAnsi" w:hAnsiTheme="minorHAnsi" w:cstheme="minorHAnsi"/>
          <w:sz w:val="22"/>
          <w:szCs w:val="22"/>
        </w:rPr>
        <w:t>De grijze model-beheerde velden worden met het doorvoeren van het up</w:t>
      </w:r>
      <w:r w:rsidR="00660082">
        <w:rPr>
          <w:rFonts w:asciiTheme="minorHAnsi" w:hAnsiTheme="minorHAnsi" w:cstheme="minorHAnsi"/>
          <w:sz w:val="22"/>
          <w:szCs w:val="22"/>
        </w:rPr>
        <w:t>d</w:t>
      </w:r>
      <w:r w:rsidR="008B546B">
        <w:rPr>
          <w:rFonts w:asciiTheme="minorHAnsi" w:hAnsiTheme="minorHAnsi" w:cstheme="minorHAnsi"/>
          <w:sz w:val="22"/>
          <w:szCs w:val="22"/>
        </w:rPr>
        <w:t xml:space="preserve">ate-bestand uiteraard automatisch geactualiseerd, </w:t>
      </w:r>
      <w:r w:rsidRPr="0020193C">
        <w:rPr>
          <w:rFonts w:asciiTheme="minorHAnsi" w:hAnsiTheme="minorHAnsi" w:cstheme="minorHAnsi"/>
          <w:sz w:val="22"/>
          <w:szCs w:val="22"/>
        </w:rPr>
        <w:t xml:space="preserve">maar er is meer waar u rekening mee </w:t>
      </w:r>
      <w:r w:rsidR="008B546B">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26EDC75E" w14:textId="37FBAD06" w:rsidR="00B144DA" w:rsidRPr="00F24D6E" w:rsidRDefault="00B144DA" w:rsidP="0024510D">
      <w:pPr>
        <w:pStyle w:val="Lijstalinea"/>
        <w:numPr>
          <w:ilvl w:val="0"/>
          <w:numId w:val="2"/>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t>
      </w:r>
      <w:r w:rsidR="00A43BEC" w:rsidRPr="0020193C">
        <w:rPr>
          <w:rFonts w:asciiTheme="minorHAnsi" w:hAnsiTheme="minorHAnsi" w:cstheme="minorHAnsi"/>
          <w:sz w:val="22"/>
          <w:szCs w:val="22"/>
        </w:rPr>
        <w:t>wordt</w:t>
      </w:r>
      <w:r w:rsidR="00D73146" w:rsidRPr="0020193C">
        <w:rPr>
          <w:rFonts w:asciiTheme="minorHAnsi" w:hAnsiTheme="minorHAnsi" w:cstheme="minorHAnsi"/>
          <w:sz w:val="22"/>
          <w:szCs w:val="22"/>
        </w:rPr>
        <w:t xml:space="preserve"> </w:t>
      </w:r>
      <w:r w:rsidRPr="0020193C">
        <w:rPr>
          <w:rFonts w:asciiTheme="minorHAnsi" w:hAnsiTheme="minorHAnsi" w:cstheme="minorHAnsi"/>
          <w:sz w:val="22"/>
          <w:szCs w:val="22"/>
        </w:rPr>
        <w:t>altijd de lokale benaming van el</w:t>
      </w:r>
      <w:r w:rsidR="00D73146" w:rsidRPr="0020193C">
        <w:rPr>
          <w:rFonts w:asciiTheme="minorHAnsi" w:hAnsiTheme="minorHAnsi" w:cstheme="minorHAnsi"/>
          <w:sz w:val="22"/>
          <w:szCs w:val="22"/>
        </w:rPr>
        <w:t>ementen in het model-DSP getoond</w:t>
      </w:r>
      <w:r w:rsidRPr="0020193C">
        <w:rPr>
          <w:rFonts w:asciiTheme="minorHAnsi" w:hAnsiTheme="minorHAnsi" w:cstheme="minorHAnsi"/>
          <w:sz w:val="22"/>
          <w:szCs w:val="22"/>
        </w:rPr>
        <w:t xml:space="preserve">. Wanneer u na het doorvoeren van de update de </w:t>
      </w:r>
      <w:r w:rsidR="00C85F0D">
        <w:rPr>
          <w:rFonts w:asciiTheme="minorHAnsi" w:hAnsiTheme="minorHAnsi" w:cstheme="minorHAnsi"/>
          <w:sz w:val="22"/>
          <w:szCs w:val="22"/>
        </w:rPr>
        <w:t>'</w:t>
      </w:r>
      <w:r w:rsidRPr="0020193C">
        <w:rPr>
          <w:rFonts w:asciiTheme="minorHAnsi" w:hAnsiTheme="minorHAnsi" w:cstheme="minorHAnsi"/>
          <w:sz w:val="22"/>
          <w:szCs w:val="22"/>
        </w:rPr>
        <w:t>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sidR="00C85F0D">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sidR="00C85F0D">
        <w:rPr>
          <w:rFonts w:asciiTheme="minorHAnsi" w:hAnsiTheme="minorHAnsi" w:cstheme="minorHAnsi"/>
          <w:sz w:val="22"/>
          <w:szCs w:val="22"/>
        </w:rPr>
        <w:t>'</w:t>
      </w:r>
      <w:r w:rsidRPr="0020193C">
        <w:rPr>
          <w:rFonts w:asciiTheme="minorHAnsi" w:hAnsiTheme="minorHAnsi" w:cstheme="minorHAnsi"/>
          <w:sz w:val="22"/>
          <w:szCs w:val="22"/>
        </w:rPr>
        <w:t>Modelnaam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(grijs, model</w:t>
      </w:r>
      <w:r w:rsidR="00C25D12" w:rsidRPr="0020193C">
        <w:rPr>
          <w:rFonts w:asciiTheme="minorHAnsi" w:hAnsiTheme="minorHAnsi" w:cstheme="minorHAnsi"/>
          <w:sz w:val="22"/>
          <w:szCs w:val="22"/>
        </w:rPr>
        <w:t>-</w:t>
      </w:r>
      <w:r w:rsidRPr="0020193C">
        <w:rPr>
          <w:rFonts w:asciiTheme="minorHAnsi" w:hAnsiTheme="minorHAnsi" w:cstheme="minorHAnsi"/>
          <w:sz w:val="22"/>
          <w:szCs w:val="22"/>
        </w:rPr>
        <w:t xml:space="preserve">beheerd veld), dient u de </w:t>
      </w:r>
      <w:r w:rsidR="00C85F0D">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0B06159B" w14:textId="77777777" w:rsidR="00B144DA" w:rsidRPr="0020193C" w:rsidRDefault="0024566C" w:rsidP="0024510D">
      <w:pPr>
        <w:pStyle w:val="Lijstalinea"/>
        <w:numPr>
          <w:ilvl w:val="0"/>
          <w:numId w:val="31"/>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w:t>
      </w:r>
      <w:r w:rsidR="00B144DA" w:rsidRPr="0020193C">
        <w:rPr>
          <w:rFonts w:asciiTheme="minorHAnsi" w:hAnsiTheme="minorHAnsi" w:cstheme="minorHAnsi"/>
          <w:sz w:val="22"/>
          <w:szCs w:val="22"/>
        </w:rPr>
        <w:t xml:space="preserve">electeer </w:t>
      </w:r>
      <w:r w:rsidRPr="0020193C">
        <w:rPr>
          <w:rFonts w:asciiTheme="minorHAnsi" w:hAnsiTheme="minorHAnsi" w:cstheme="minorHAnsi"/>
          <w:sz w:val="22"/>
          <w:szCs w:val="22"/>
        </w:rPr>
        <w:t xml:space="preserve">in een module die </w:t>
      </w:r>
      <w:r w:rsidR="00B144DA" w:rsidRPr="0020193C">
        <w:rPr>
          <w:rFonts w:asciiTheme="minorHAnsi" w:hAnsiTheme="minorHAnsi" w:cstheme="minorHAnsi"/>
          <w:sz w:val="22"/>
          <w:szCs w:val="22"/>
        </w:rPr>
        <w:t>objecten waarvan u de naamgeving wil</w:t>
      </w:r>
      <w:r w:rsidRPr="0020193C">
        <w:rPr>
          <w:rFonts w:asciiTheme="minorHAnsi" w:hAnsiTheme="minorHAnsi" w:cstheme="minorHAnsi"/>
          <w:sz w:val="22"/>
          <w:szCs w:val="22"/>
        </w:rPr>
        <w:t>t</w:t>
      </w:r>
      <w:r w:rsidR="00B144DA" w:rsidRPr="0020193C">
        <w:rPr>
          <w:rFonts w:asciiTheme="minorHAnsi" w:hAnsiTheme="minorHAnsi" w:cstheme="minorHAnsi"/>
          <w:sz w:val="22"/>
          <w:szCs w:val="22"/>
        </w:rPr>
        <w:t xml:space="preserve"> synchroniseren</w:t>
      </w:r>
      <w:r w:rsidRPr="0020193C">
        <w:rPr>
          <w:rFonts w:asciiTheme="minorHAnsi" w:hAnsiTheme="minorHAnsi" w:cstheme="minorHAnsi"/>
          <w:sz w:val="22"/>
          <w:szCs w:val="22"/>
        </w:rPr>
        <w:t>;</w:t>
      </w:r>
    </w:p>
    <w:p w14:paraId="0377851F" w14:textId="49B6DE89" w:rsidR="00B144DA" w:rsidRPr="0020193C" w:rsidRDefault="0024566C" w:rsidP="0024510D">
      <w:pPr>
        <w:pStyle w:val="Lijstalinea"/>
        <w:numPr>
          <w:ilvl w:val="0"/>
          <w:numId w:val="31"/>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k</w:t>
      </w:r>
      <w:r w:rsidR="00B144DA" w:rsidRPr="0020193C">
        <w:rPr>
          <w:rFonts w:asciiTheme="minorHAnsi" w:hAnsiTheme="minorHAnsi" w:cstheme="minorHAnsi"/>
          <w:sz w:val="22"/>
          <w:szCs w:val="22"/>
        </w:rPr>
        <w:t>lik met uw r</w:t>
      </w:r>
      <w:r w:rsidRPr="0020193C">
        <w:rPr>
          <w:rFonts w:asciiTheme="minorHAnsi" w:hAnsiTheme="minorHAnsi" w:cstheme="minorHAnsi"/>
          <w:sz w:val="22"/>
          <w:szCs w:val="22"/>
        </w:rPr>
        <w:t xml:space="preserve">echtermuisknop op een object en </w:t>
      </w:r>
      <w:r w:rsidR="00C85F0D">
        <w:rPr>
          <w:rFonts w:asciiTheme="minorHAnsi" w:hAnsiTheme="minorHAnsi" w:cstheme="minorHAnsi"/>
          <w:sz w:val="22"/>
          <w:szCs w:val="22"/>
        </w:rPr>
        <w:t xml:space="preserve">kies voor </w:t>
      </w:r>
      <w:r w:rsidR="00B144DA" w:rsidRPr="0020193C">
        <w:rPr>
          <w:rFonts w:asciiTheme="minorHAnsi" w:hAnsiTheme="minorHAnsi" w:cstheme="minorHAnsi"/>
          <w:sz w:val="22"/>
          <w:szCs w:val="22"/>
        </w:rPr>
        <w:t>“Herstel modelwaardes”</w:t>
      </w:r>
      <w:r w:rsidRPr="0020193C">
        <w:rPr>
          <w:rFonts w:asciiTheme="minorHAnsi" w:hAnsiTheme="minorHAnsi" w:cstheme="minorHAnsi"/>
          <w:sz w:val="22"/>
          <w:szCs w:val="22"/>
        </w:rPr>
        <w:t>;</w:t>
      </w:r>
    </w:p>
    <w:p w14:paraId="3699B1CC" w14:textId="3D50229E" w:rsidR="0024566C" w:rsidRPr="00F24D6E" w:rsidRDefault="0024566C" w:rsidP="0024510D">
      <w:pPr>
        <w:pStyle w:val="Lijstalinea"/>
        <w:numPr>
          <w:ilvl w:val="0"/>
          <w:numId w:val="31"/>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v</w:t>
      </w:r>
      <w:r w:rsidR="00B144DA" w:rsidRPr="0020193C">
        <w:rPr>
          <w:rFonts w:asciiTheme="minorHAnsi" w:hAnsiTheme="minorHAnsi" w:cstheme="minorHAnsi"/>
          <w:sz w:val="22"/>
          <w:szCs w:val="22"/>
        </w:rPr>
        <w:t xml:space="preserve">ervolgens krijgt u een scherm met de </w:t>
      </w:r>
      <w:r w:rsidR="00C85F0D">
        <w:rPr>
          <w:rFonts w:asciiTheme="minorHAnsi" w:hAnsiTheme="minorHAnsi" w:cstheme="minorHAnsi"/>
          <w:sz w:val="22"/>
          <w:szCs w:val="22"/>
        </w:rPr>
        <w:t>melding</w:t>
      </w:r>
      <w:r w:rsidR="00B144DA" w:rsidRPr="0020193C">
        <w:rPr>
          <w:rFonts w:asciiTheme="minorHAnsi" w:hAnsiTheme="minorHAnsi" w:cstheme="minorHAnsi"/>
          <w:sz w:val="22"/>
          <w:szCs w:val="22"/>
        </w:rPr>
        <w:t xml:space="preserve"> “Herstel modelwaardes Naam” waarin u de wijziging bevestigt.</w:t>
      </w:r>
    </w:p>
    <w:p w14:paraId="316C28CD" w14:textId="113247A6" w:rsidR="00A43BEC" w:rsidRPr="0020193C" w:rsidRDefault="0024566C"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w:t>
      </w:r>
      <w:r w:rsidR="00C85F0D" w:rsidRPr="0020193C">
        <w:rPr>
          <w:rFonts w:asciiTheme="minorHAnsi" w:hAnsiTheme="minorHAnsi" w:cstheme="minorHAnsi"/>
          <w:sz w:val="22"/>
          <w:szCs w:val="22"/>
        </w:rPr>
        <w:t xml:space="preserve">en de modelbenamingen </w:t>
      </w:r>
      <w:r w:rsidR="00C85F0D">
        <w:rPr>
          <w:rFonts w:asciiTheme="minorHAnsi" w:hAnsiTheme="minorHAnsi" w:cstheme="minorHAnsi"/>
          <w:sz w:val="22"/>
          <w:szCs w:val="22"/>
        </w:rPr>
        <w:t>van de betreffende objecten gelijk</w:t>
      </w:r>
      <w:r w:rsidR="00D73146" w:rsidRPr="0020193C">
        <w:rPr>
          <w:rFonts w:asciiTheme="minorHAnsi" w:hAnsiTheme="minorHAnsi" w:cstheme="minorHAnsi"/>
          <w:sz w:val="22"/>
          <w:szCs w:val="22"/>
        </w:rPr>
        <w:t xml:space="preserve">. </w:t>
      </w:r>
    </w:p>
    <w:p w14:paraId="4146A35F" w14:textId="54C9F8A9" w:rsidR="0024566C" w:rsidRPr="0020193C" w:rsidRDefault="00D73146"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 xml:space="preserve">Let </w:t>
      </w:r>
      <w:r w:rsidR="0024566C" w:rsidRPr="0020193C">
        <w:rPr>
          <w:rFonts w:asciiTheme="minorHAnsi" w:hAnsiTheme="minorHAnsi" w:cstheme="minorHAnsi"/>
          <w:b/>
          <w:bCs/>
          <w:i/>
          <w:color w:val="FF0000"/>
          <w:sz w:val="22"/>
          <w:szCs w:val="22"/>
        </w:rPr>
        <w:t>wel op</w:t>
      </w:r>
      <w:r w:rsidRPr="0020193C">
        <w:rPr>
          <w:rFonts w:asciiTheme="minorHAnsi" w:hAnsiTheme="minorHAnsi" w:cstheme="minorHAnsi"/>
          <w:sz w:val="22"/>
          <w:szCs w:val="22"/>
        </w:rPr>
        <w:t xml:space="preserve">: </w:t>
      </w:r>
      <w:r w:rsidR="0024566C" w:rsidRPr="0020193C">
        <w:rPr>
          <w:rFonts w:asciiTheme="minorHAnsi" w:hAnsiTheme="minorHAnsi" w:cstheme="minorHAnsi"/>
          <w:sz w:val="22"/>
          <w:szCs w:val="22"/>
        </w:rPr>
        <w:t xml:space="preserve">wanneer u eerder bewust </w:t>
      </w:r>
      <w:r w:rsidR="00C85F0D">
        <w:rPr>
          <w:rFonts w:asciiTheme="minorHAnsi" w:hAnsiTheme="minorHAnsi" w:cstheme="minorHAnsi"/>
          <w:sz w:val="22"/>
          <w:szCs w:val="22"/>
        </w:rPr>
        <w:t xml:space="preserve">documenttypen of resultaattypen een lokale naam </w:t>
      </w:r>
      <w:r w:rsidR="0024566C" w:rsidRPr="0020193C">
        <w:rPr>
          <w:rFonts w:asciiTheme="minorHAnsi" w:hAnsiTheme="minorHAnsi" w:cstheme="minorHAnsi"/>
          <w:sz w:val="22"/>
          <w:szCs w:val="22"/>
        </w:rPr>
        <w:t xml:space="preserve">heeft gegeven, </w:t>
      </w:r>
      <w:r w:rsidRPr="0020193C">
        <w:rPr>
          <w:rFonts w:asciiTheme="minorHAnsi" w:hAnsiTheme="minorHAnsi" w:cstheme="minorHAnsi"/>
          <w:sz w:val="22"/>
          <w:szCs w:val="22"/>
        </w:rPr>
        <w:t xml:space="preserve">neem deze dan niet mee in het herstellen van de modelwaardes! </w:t>
      </w:r>
      <w:r w:rsidR="00A43BEC" w:rsidRPr="0020193C">
        <w:rPr>
          <w:rFonts w:asciiTheme="minorHAnsi" w:hAnsiTheme="minorHAnsi" w:cstheme="minorHAnsi"/>
          <w:sz w:val="22"/>
          <w:szCs w:val="22"/>
        </w:rPr>
        <w:t xml:space="preserve">Anders </w:t>
      </w:r>
      <w:r w:rsidR="00C85F0D">
        <w:rPr>
          <w:rFonts w:asciiTheme="minorHAnsi" w:hAnsiTheme="minorHAnsi" w:cstheme="minorHAnsi"/>
          <w:sz w:val="22"/>
          <w:szCs w:val="22"/>
        </w:rPr>
        <w:t xml:space="preserve">zullen </w:t>
      </w:r>
      <w:r w:rsidR="00A43BEC" w:rsidRPr="0020193C">
        <w:rPr>
          <w:rFonts w:asciiTheme="minorHAnsi" w:hAnsiTheme="minorHAnsi" w:cstheme="minorHAnsi"/>
          <w:sz w:val="22"/>
          <w:szCs w:val="22"/>
        </w:rPr>
        <w:t xml:space="preserve">uw lokale waarden </w:t>
      </w:r>
      <w:r w:rsidR="00C85F0D">
        <w:rPr>
          <w:rFonts w:asciiTheme="minorHAnsi" w:hAnsiTheme="minorHAnsi" w:cstheme="minorHAnsi"/>
          <w:sz w:val="22"/>
          <w:szCs w:val="22"/>
        </w:rPr>
        <w:t xml:space="preserve">worden </w:t>
      </w:r>
      <w:r w:rsidR="00A43BEC" w:rsidRPr="0020193C">
        <w:rPr>
          <w:rFonts w:asciiTheme="minorHAnsi" w:hAnsiTheme="minorHAnsi" w:cstheme="minorHAnsi"/>
          <w:sz w:val="22"/>
          <w:szCs w:val="22"/>
        </w:rPr>
        <w:t>overschreven.</w:t>
      </w:r>
    </w:p>
    <w:p w14:paraId="26448538" w14:textId="77777777" w:rsidR="0020193C" w:rsidRPr="0020193C" w:rsidRDefault="0020193C" w:rsidP="0024510D">
      <w:pPr>
        <w:pStyle w:val="Lijstalinea"/>
        <w:spacing w:line="300" w:lineRule="exact"/>
        <w:jc w:val="both"/>
        <w:rPr>
          <w:rFonts w:asciiTheme="minorHAnsi" w:hAnsiTheme="minorHAnsi" w:cstheme="minorHAnsi"/>
          <w:sz w:val="22"/>
          <w:szCs w:val="22"/>
        </w:rPr>
      </w:pPr>
    </w:p>
    <w:p w14:paraId="1F206D9B" w14:textId="55CFA7DF" w:rsidR="006808A4" w:rsidRPr="0020193C" w:rsidRDefault="006808A4" w:rsidP="0024510D">
      <w:pPr>
        <w:pStyle w:val="Lijstalinea"/>
        <w:numPr>
          <w:ilvl w:val="0"/>
          <w:numId w:val="3"/>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 xml:space="preserve">Indien onze redactie model-objecten in het DSP heeft afgesloten dient u als lokale beheerder van de </w:t>
      </w:r>
      <w:proofErr w:type="spellStart"/>
      <w:r w:rsidRPr="0020193C">
        <w:rPr>
          <w:rFonts w:asciiTheme="minorHAnsi" w:hAnsiTheme="minorHAnsi" w:cstheme="minorHAnsi"/>
          <w:sz w:val="22"/>
          <w:szCs w:val="22"/>
        </w:rPr>
        <w:t>i-Navigator</w:t>
      </w:r>
      <w:proofErr w:type="spellEnd"/>
      <w:r w:rsidRPr="0020193C">
        <w:rPr>
          <w:rFonts w:asciiTheme="minorHAnsi" w:hAnsiTheme="minorHAnsi" w:cstheme="minorHAnsi"/>
          <w:sz w:val="22"/>
          <w:szCs w:val="22"/>
        </w:rPr>
        <w:t xml:space="preserve"> deze model-objecten bewust te verwijderen. Door onze redactie afgesloten objecten zijn te herkennen aan het veld '</w:t>
      </w:r>
      <w:r w:rsidR="00FD232A">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sidR="00FD232A">
        <w:rPr>
          <w:rFonts w:asciiTheme="minorHAnsi" w:hAnsiTheme="minorHAnsi" w:cstheme="minorHAnsi"/>
          <w:sz w:val="22"/>
          <w:szCs w:val="22"/>
        </w:rPr>
        <w:t>Model-</w:t>
      </w:r>
      <w:r w:rsidRPr="0020193C">
        <w:rPr>
          <w:rFonts w:asciiTheme="minorHAnsi" w:hAnsiTheme="minorHAnsi" w:cstheme="minorHAnsi"/>
          <w:sz w:val="22"/>
          <w:szCs w:val="22"/>
        </w:rPr>
        <w:t xml:space="preserve">DSP' </w:t>
      </w:r>
      <w:r w:rsidR="00C85F0D">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sidR="00FD232A">
        <w:rPr>
          <w:rFonts w:asciiTheme="minorHAnsi" w:hAnsiTheme="minorHAnsi" w:cstheme="minorHAnsi"/>
          <w:sz w:val="22"/>
          <w:szCs w:val="22"/>
        </w:rPr>
        <w:t>Ja</w:t>
      </w:r>
      <w:r w:rsidRPr="0020193C">
        <w:rPr>
          <w:rFonts w:asciiTheme="minorHAnsi" w:hAnsiTheme="minorHAnsi" w:cstheme="minorHAnsi"/>
          <w:sz w:val="22"/>
          <w:szCs w:val="22"/>
        </w:rPr>
        <w:t>' heeft gekregen.</w:t>
      </w:r>
      <w:r w:rsidR="000D708C" w:rsidRPr="0020193C">
        <w:rPr>
          <w:rFonts w:asciiTheme="minorHAnsi" w:hAnsiTheme="minorHAnsi" w:cstheme="minorHAnsi"/>
          <w:sz w:val="22"/>
          <w:szCs w:val="22"/>
        </w:rPr>
        <w:t xml:space="preserve"> U kunt door meerdere objecten te selecteren deze in bulk verwijderen.</w:t>
      </w:r>
    </w:p>
    <w:p w14:paraId="00E4583B" w14:textId="77777777" w:rsidR="006808A4" w:rsidRPr="0020193C" w:rsidRDefault="006808A4" w:rsidP="0024510D">
      <w:pPr>
        <w:spacing w:line="300" w:lineRule="exact"/>
        <w:jc w:val="both"/>
        <w:rPr>
          <w:rFonts w:asciiTheme="minorHAnsi" w:hAnsiTheme="minorHAnsi" w:cstheme="minorHAnsi"/>
          <w:sz w:val="22"/>
          <w:szCs w:val="22"/>
        </w:rPr>
      </w:pPr>
    </w:p>
    <w:p w14:paraId="51EDDFF3" w14:textId="77777777" w:rsidR="0018220F" w:rsidRDefault="00620730" w:rsidP="0018220F">
      <w:pPr>
        <w:spacing w:line="300" w:lineRule="exact"/>
        <w:ind w:firstLine="57"/>
        <w:rPr>
          <w:rFonts w:asciiTheme="minorHAnsi" w:hAnsiTheme="minorHAnsi" w:cstheme="minorHAnsi"/>
          <w:sz w:val="22"/>
          <w:szCs w:val="22"/>
        </w:rPr>
      </w:pPr>
      <w:r w:rsidRPr="0020193C">
        <w:rPr>
          <w:rFonts w:asciiTheme="minorHAnsi" w:hAnsiTheme="minorHAnsi" w:cstheme="minorHAnsi"/>
          <w:sz w:val="22"/>
          <w:szCs w:val="22"/>
        </w:rPr>
        <w:t xml:space="preserve">Heeft u inhoudelijke op- of aanmerkingen, </w:t>
      </w:r>
      <w:r w:rsidR="00B81689" w:rsidRPr="0020193C">
        <w:rPr>
          <w:rFonts w:asciiTheme="minorHAnsi" w:hAnsiTheme="minorHAnsi" w:cstheme="minorHAnsi"/>
          <w:sz w:val="22"/>
          <w:szCs w:val="22"/>
        </w:rPr>
        <w:t>mail het naar onze helpdesk</w:t>
      </w:r>
      <w:r w:rsidR="004159B1" w:rsidRPr="0020193C">
        <w:rPr>
          <w:rFonts w:asciiTheme="minorHAnsi" w:hAnsiTheme="minorHAnsi" w:cstheme="minorHAnsi"/>
          <w:sz w:val="22"/>
          <w:szCs w:val="22"/>
        </w:rPr>
        <w:t xml:space="preserve">: </w:t>
      </w:r>
      <w:hyperlink r:id="rId12" w:history="1">
        <w:r w:rsidRPr="0020193C">
          <w:rPr>
            <w:rStyle w:val="Hyperlink"/>
            <w:rFonts w:asciiTheme="minorHAnsi" w:hAnsiTheme="minorHAnsi" w:cstheme="minorHAnsi"/>
            <w:sz w:val="22"/>
            <w:szCs w:val="22"/>
          </w:rPr>
          <w:t>helpdesk.dsp@sdu.nl</w:t>
        </w:r>
      </w:hyperlink>
      <w:r w:rsidR="0020193C">
        <w:rPr>
          <w:rFonts w:asciiTheme="minorHAnsi" w:hAnsiTheme="minorHAnsi" w:cstheme="minorHAnsi"/>
          <w:sz w:val="22"/>
          <w:szCs w:val="22"/>
        </w:rPr>
        <w:t xml:space="preserve"> en wij zullen dan zo snel mogelijk reageren.</w:t>
      </w:r>
    </w:p>
    <w:p w14:paraId="7BD6E7AC" w14:textId="650DF066" w:rsidR="00EF23DF" w:rsidRPr="0018220F" w:rsidRDefault="00DA7830" w:rsidP="00DA7830">
      <w:pPr>
        <w:spacing w:line="300" w:lineRule="exact"/>
        <w:ind w:firstLine="57"/>
        <w:jc w:val="right"/>
        <w:rPr>
          <w:rFonts w:asciiTheme="minorHAnsi" w:hAnsiTheme="minorHAnsi" w:cstheme="minorHAnsi"/>
          <w:sz w:val="22"/>
          <w:szCs w:val="22"/>
        </w:rPr>
      </w:pPr>
      <w:r>
        <w:rPr>
          <w:rFonts w:asciiTheme="minorHAnsi" w:hAnsiTheme="minorHAnsi" w:cstheme="minorHAnsi"/>
          <w:i/>
          <w:iCs/>
          <w:sz w:val="22"/>
          <w:szCs w:val="22"/>
        </w:rPr>
        <w:t>Jurriaan Sloff, september 2024</w:t>
      </w:r>
      <w:r w:rsidR="00620730" w:rsidRPr="0020193C">
        <w:rPr>
          <w:rFonts w:asciiTheme="minorHAnsi" w:hAnsiTheme="minorHAnsi" w:cstheme="minorHAnsi"/>
          <w:i/>
          <w:iCs/>
          <w:sz w:val="22"/>
          <w:szCs w:val="22"/>
        </w:rPr>
        <w:t xml:space="preserve"> </w:t>
      </w:r>
    </w:p>
    <w:sectPr w:rsidR="00EF23DF" w:rsidRPr="0018220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E94E6" w14:textId="77777777" w:rsidR="000C797E" w:rsidRDefault="000C797E" w:rsidP="00A8421E">
      <w:pPr>
        <w:spacing w:line="240" w:lineRule="auto"/>
      </w:pPr>
      <w:r>
        <w:separator/>
      </w:r>
    </w:p>
    <w:p w14:paraId="25F3049D" w14:textId="77777777" w:rsidR="000C797E" w:rsidRDefault="000C797E"/>
  </w:endnote>
  <w:endnote w:type="continuationSeparator" w:id="0">
    <w:p w14:paraId="0A3A42AB" w14:textId="77777777" w:rsidR="000C797E" w:rsidRDefault="000C797E" w:rsidP="00A8421E">
      <w:pPr>
        <w:spacing w:line="240" w:lineRule="auto"/>
      </w:pPr>
      <w:r>
        <w:continuationSeparator/>
      </w:r>
    </w:p>
    <w:p w14:paraId="781C613A" w14:textId="77777777" w:rsidR="000C797E" w:rsidRDefault="000C797E"/>
  </w:endnote>
  <w:endnote w:type="continuationNotice" w:id="1">
    <w:p w14:paraId="478ECE5B" w14:textId="77777777" w:rsidR="000C797E" w:rsidRDefault="000C79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0922160"/>
      <w:docPartObj>
        <w:docPartGallery w:val="Page Numbers (Bottom of Page)"/>
        <w:docPartUnique/>
      </w:docPartObj>
    </w:sdtPr>
    <w:sdtEndPr/>
    <w:sdtContent>
      <w:p w14:paraId="161476E1" w14:textId="77CB86A6" w:rsidR="00125400" w:rsidRDefault="00125400">
        <w:pPr>
          <w:pStyle w:val="Voettekst"/>
          <w:jc w:val="right"/>
        </w:pPr>
        <w:r>
          <w:fldChar w:fldCharType="begin"/>
        </w:r>
        <w:r>
          <w:instrText>PAGE   \* MERGEFORMAT</w:instrText>
        </w:r>
        <w:r>
          <w:fldChar w:fldCharType="separate"/>
        </w:r>
        <w:r>
          <w:rPr>
            <w:noProof/>
          </w:rPr>
          <w:t>1</w:t>
        </w:r>
        <w:r>
          <w:fldChar w:fldCharType="end"/>
        </w:r>
      </w:p>
    </w:sdtContent>
  </w:sdt>
  <w:p w14:paraId="2A21623E" w14:textId="77777777" w:rsidR="00125400" w:rsidRDefault="00125400">
    <w:pPr>
      <w:pStyle w:val="Voettekst"/>
    </w:pPr>
  </w:p>
  <w:p w14:paraId="36156730" w14:textId="77777777" w:rsidR="00657FCE" w:rsidRDefault="00657F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60F40" w14:textId="77777777" w:rsidR="000C797E" w:rsidRDefault="000C797E" w:rsidP="00A8421E">
      <w:pPr>
        <w:spacing w:line="240" w:lineRule="auto"/>
      </w:pPr>
      <w:r>
        <w:separator/>
      </w:r>
    </w:p>
    <w:p w14:paraId="05E3C453" w14:textId="77777777" w:rsidR="000C797E" w:rsidRDefault="000C797E"/>
  </w:footnote>
  <w:footnote w:type="continuationSeparator" w:id="0">
    <w:p w14:paraId="30B13C4B" w14:textId="77777777" w:rsidR="000C797E" w:rsidRDefault="000C797E" w:rsidP="00A8421E">
      <w:pPr>
        <w:spacing w:line="240" w:lineRule="auto"/>
      </w:pPr>
      <w:r>
        <w:continuationSeparator/>
      </w:r>
    </w:p>
    <w:p w14:paraId="1A62D214" w14:textId="77777777" w:rsidR="000C797E" w:rsidRDefault="000C797E"/>
  </w:footnote>
  <w:footnote w:type="continuationNotice" w:id="1">
    <w:p w14:paraId="221A31F8" w14:textId="77777777" w:rsidR="000C797E" w:rsidRDefault="000C797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34364" w14:textId="64FF61F4" w:rsidR="00125400" w:rsidRDefault="00125400" w:rsidP="00291283">
    <w:pPr>
      <w:pStyle w:val="Koptekst"/>
      <w:jc w:val="right"/>
    </w:pPr>
    <w:r>
      <w:rPr>
        <w:noProof/>
      </w:rPr>
      <w:drawing>
        <wp:anchor distT="0" distB="0" distL="114300" distR="114300" simplePos="0" relativeHeight="251658240" behindDoc="1" locked="0" layoutInCell="1" allowOverlap="1" wp14:anchorId="345DBE2F" wp14:editId="62C687D4">
          <wp:simplePos x="0" y="0"/>
          <wp:positionH relativeFrom="margin">
            <wp:align>right</wp:align>
          </wp:positionH>
          <wp:positionV relativeFrom="paragraph">
            <wp:posOffset>-441960</wp:posOffset>
          </wp:positionV>
          <wp:extent cx="891540" cy="891540"/>
          <wp:effectExtent l="0" t="0" r="3810" b="3810"/>
          <wp:wrapTight wrapText="bothSides">
            <wp:wrapPolygon edited="0">
              <wp:start x="0" y="0"/>
              <wp:lineTo x="0" y="21231"/>
              <wp:lineTo x="21231" y="21231"/>
              <wp:lineTo x="21231" y="0"/>
              <wp:lineTo x="0" y="0"/>
            </wp:wrapPolygon>
          </wp:wrapTight>
          <wp:docPr id="1600026680" name="Afbeelding 1600026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on.png"/>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14:sizeRelH relativeFrom="margin">
            <wp14:pctWidth>0</wp14:pctWidth>
          </wp14:sizeRelH>
          <wp14:sizeRelV relativeFrom="margin">
            <wp14:pctHeight>0</wp14:pctHeight>
          </wp14:sizeRelV>
        </wp:anchor>
      </w:drawing>
    </w:r>
  </w:p>
  <w:p w14:paraId="01411E88" w14:textId="77777777" w:rsidR="00657FCE" w:rsidRDefault="00657F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4363"/>
    <w:multiLevelType w:val="hybridMultilevel"/>
    <w:tmpl w:val="FAC0235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 w15:restartNumberingAfterBreak="0">
    <w:nsid w:val="074C2179"/>
    <w:multiLevelType w:val="hybridMultilevel"/>
    <w:tmpl w:val="A19EA7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674F12"/>
    <w:multiLevelType w:val="hybridMultilevel"/>
    <w:tmpl w:val="44002CB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3" w15:restartNumberingAfterBreak="0">
    <w:nsid w:val="0B026DDF"/>
    <w:multiLevelType w:val="hybridMultilevel"/>
    <w:tmpl w:val="BC72F688"/>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0EDF2F16"/>
    <w:multiLevelType w:val="hybridMultilevel"/>
    <w:tmpl w:val="29924782"/>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5" w15:restartNumberingAfterBreak="0">
    <w:nsid w:val="16706A1C"/>
    <w:multiLevelType w:val="hybridMultilevel"/>
    <w:tmpl w:val="16BEF7D2"/>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6" w15:restartNumberingAfterBreak="0">
    <w:nsid w:val="1A340337"/>
    <w:multiLevelType w:val="hybridMultilevel"/>
    <w:tmpl w:val="FC0E50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CEB0A7D"/>
    <w:multiLevelType w:val="hybridMultilevel"/>
    <w:tmpl w:val="29BC9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DA039E1"/>
    <w:multiLevelType w:val="hybridMultilevel"/>
    <w:tmpl w:val="36B29B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EC1590"/>
    <w:multiLevelType w:val="hybridMultilevel"/>
    <w:tmpl w:val="BACA85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6595FC2"/>
    <w:multiLevelType w:val="hybridMultilevel"/>
    <w:tmpl w:val="A44211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800B90"/>
    <w:multiLevelType w:val="hybridMultilevel"/>
    <w:tmpl w:val="79702D0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2"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2E5955B0"/>
    <w:multiLevelType w:val="hybridMultilevel"/>
    <w:tmpl w:val="F5F416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0336012"/>
    <w:multiLevelType w:val="hybridMultilevel"/>
    <w:tmpl w:val="D37E2A5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5" w15:restartNumberingAfterBreak="0">
    <w:nsid w:val="30642C75"/>
    <w:multiLevelType w:val="hybridMultilevel"/>
    <w:tmpl w:val="8E1669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6BE61D8"/>
    <w:multiLevelType w:val="hybridMultilevel"/>
    <w:tmpl w:val="32B242F4"/>
    <w:lvl w:ilvl="0" w:tplc="CA268B4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9135D03"/>
    <w:multiLevelType w:val="hybridMultilevel"/>
    <w:tmpl w:val="1206C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A6213CA"/>
    <w:multiLevelType w:val="hybridMultilevel"/>
    <w:tmpl w:val="AF82A138"/>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D03508F"/>
    <w:multiLevelType w:val="hybridMultilevel"/>
    <w:tmpl w:val="935CB94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1" w15:restartNumberingAfterBreak="0">
    <w:nsid w:val="4026272B"/>
    <w:multiLevelType w:val="hybridMultilevel"/>
    <w:tmpl w:val="C68CA3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18A7F86"/>
    <w:multiLevelType w:val="hybridMultilevel"/>
    <w:tmpl w:val="3E0E1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20C009C"/>
    <w:multiLevelType w:val="hybridMultilevel"/>
    <w:tmpl w:val="01AC78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B8159CA"/>
    <w:multiLevelType w:val="hybridMultilevel"/>
    <w:tmpl w:val="817A87EC"/>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25" w15:restartNumberingAfterBreak="0">
    <w:nsid w:val="4FD449C2"/>
    <w:multiLevelType w:val="hybridMultilevel"/>
    <w:tmpl w:val="B692815E"/>
    <w:lvl w:ilvl="0" w:tplc="04130001">
      <w:start w:val="1"/>
      <w:numFmt w:val="bullet"/>
      <w:lvlText w:val=""/>
      <w:lvlJc w:val="left"/>
      <w:pPr>
        <w:ind w:left="86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6" w15:restartNumberingAfterBreak="0">
    <w:nsid w:val="54BE4643"/>
    <w:multiLevelType w:val="hybridMultilevel"/>
    <w:tmpl w:val="5874CF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5A14D99"/>
    <w:multiLevelType w:val="hybridMultilevel"/>
    <w:tmpl w:val="53124700"/>
    <w:lvl w:ilvl="0" w:tplc="24983B82">
      <w:start w:val="1"/>
      <w:numFmt w:val="decimal"/>
      <w:lvlText w:val="%1."/>
      <w:lvlJc w:val="left"/>
      <w:pPr>
        <w:ind w:left="1279" w:hanging="360"/>
      </w:pPr>
      <w:rPr>
        <w:rFonts w:hint="default"/>
      </w:rPr>
    </w:lvl>
    <w:lvl w:ilvl="1" w:tplc="04130019" w:tentative="1">
      <w:start w:val="1"/>
      <w:numFmt w:val="lowerLetter"/>
      <w:lvlText w:val="%2."/>
      <w:lvlJc w:val="left"/>
      <w:pPr>
        <w:ind w:left="1999" w:hanging="360"/>
      </w:pPr>
    </w:lvl>
    <w:lvl w:ilvl="2" w:tplc="0413001B" w:tentative="1">
      <w:start w:val="1"/>
      <w:numFmt w:val="lowerRoman"/>
      <w:lvlText w:val="%3."/>
      <w:lvlJc w:val="right"/>
      <w:pPr>
        <w:ind w:left="2719" w:hanging="180"/>
      </w:pPr>
    </w:lvl>
    <w:lvl w:ilvl="3" w:tplc="0413000F" w:tentative="1">
      <w:start w:val="1"/>
      <w:numFmt w:val="decimal"/>
      <w:lvlText w:val="%4."/>
      <w:lvlJc w:val="left"/>
      <w:pPr>
        <w:ind w:left="3439" w:hanging="360"/>
      </w:pPr>
    </w:lvl>
    <w:lvl w:ilvl="4" w:tplc="04130019" w:tentative="1">
      <w:start w:val="1"/>
      <w:numFmt w:val="lowerLetter"/>
      <w:lvlText w:val="%5."/>
      <w:lvlJc w:val="left"/>
      <w:pPr>
        <w:ind w:left="4159" w:hanging="360"/>
      </w:pPr>
    </w:lvl>
    <w:lvl w:ilvl="5" w:tplc="0413001B" w:tentative="1">
      <w:start w:val="1"/>
      <w:numFmt w:val="lowerRoman"/>
      <w:lvlText w:val="%6."/>
      <w:lvlJc w:val="right"/>
      <w:pPr>
        <w:ind w:left="4879" w:hanging="180"/>
      </w:pPr>
    </w:lvl>
    <w:lvl w:ilvl="6" w:tplc="0413000F" w:tentative="1">
      <w:start w:val="1"/>
      <w:numFmt w:val="decimal"/>
      <w:lvlText w:val="%7."/>
      <w:lvlJc w:val="left"/>
      <w:pPr>
        <w:ind w:left="5599" w:hanging="360"/>
      </w:pPr>
    </w:lvl>
    <w:lvl w:ilvl="7" w:tplc="04130019" w:tentative="1">
      <w:start w:val="1"/>
      <w:numFmt w:val="lowerLetter"/>
      <w:lvlText w:val="%8."/>
      <w:lvlJc w:val="left"/>
      <w:pPr>
        <w:ind w:left="6319" w:hanging="360"/>
      </w:pPr>
    </w:lvl>
    <w:lvl w:ilvl="8" w:tplc="0413001B" w:tentative="1">
      <w:start w:val="1"/>
      <w:numFmt w:val="lowerRoman"/>
      <w:lvlText w:val="%9."/>
      <w:lvlJc w:val="right"/>
      <w:pPr>
        <w:ind w:left="7039" w:hanging="180"/>
      </w:pPr>
    </w:lvl>
  </w:abstractNum>
  <w:abstractNum w:abstractNumId="28" w15:restartNumberingAfterBreak="0">
    <w:nsid w:val="560669C4"/>
    <w:multiLevelType w:val="hybridMultilevel"/>
    <w:tmpl w:val="A620B2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9F31096"/>
    <w:multiLevelType w:val="hybridMultilevel"/>
    <w:tmpl w:val="DF24E27A"/>
    <w:lvl w:ilvl="0" w:tplc="04130001">
      <w:start w:val="1"/>
      <w:numFmt w:val="bullet"/>
      <w:lvlText w:val=""/>
      <w:lvlJc w:val="left"/>
      <w:pPr>
        <w:ind w:left="1486" w:hanging="360"/>
      </w:pPr>
      <w:rPr>
        <w:rFonts w:ascii="Symbol" w:hAnsi="Symbol" w:hint="default"/>
      </w:rPr>
    </w:lvl>
    <w:lvl w:ilvl="1" w:tplc="04130003">
      <w:start w:val="1"/>
      <w:numFmt w:val="bullet"/>
      <w:lvlText w:val="o"/>
      <w:lvlJc w:val="left"/>
      <w:pPr>
        <w:ind w:left="2206" w:hanging="360"/>
      </w:pPr>
      <w:rPr>
        <w:rFonts w:ascii="Courier New" w:hAnsi="Courier New" w:cs="Courier New" w:hint="default"/>
      </w:rPr>
    </w:lvl>
    <w:lvl w:ilvl="2" w:tplc="04130005" w:tentative="1">
      <w:start w:val="1"/>
      <w:numFmt w:val="bullet"/>
      <w:lvlText w:val=""/>
      <w:lvlJc w:val="left"/>
      <w:pPr>
        <w:ind w:left="2926" w:hanging="360"/>
      </w:pPr>
      <w:rPr>
        <w:rFonts w:ascii="Wingdings" w:hAnsi="Wingdings" w:hint="default"/>
      </w:rPr>
    </w:lvl>
    <w:lvl w:ilvl="3" w:tplc="04130001" w:tentative="1">
      <w:start w:val="1"/>
      <w:numFmt w:val="bullet"/>
      <w:lvlText w:val=""/>
      <w:lvlJc w:val="left"/>
      <w:pPr>
        <w:ind w:left="3646" w:hanging="360"/>
      </w:pPr>
      <w:rPr>
        <w:rFonts w:ascii="Symbol" w:hAnsi="Symbol" w:hint="default"/>
      </w:rPr>
    </w:lvl>
    <w:lvl w:ilvl="4" w:tplc="04130003" w:tentative="1">
      <w:start w:val="1"/>
      <w:numFmt w:val="bullet"/>
      <w:lvlText w:val="o"/>
      <w:lvlJc w:val="left"/>
      <w:pPr>
        <w:ind w:left="4366" w:hanging="360"/>
      </w:pPr>
      <w:rPr>
        <w:rFonts w:ascii="Courier New" w:hAnsi="Courier New" w:cs="Courier New" w:hint="default"/>
      </w:rPr>
    </w:lvl>
    <w:lvl w:ilvl="5" w:tplc="04130005" w:tentative="1">
      <w:start w:val="1"/>
      <w:numFmt w:val="bullet"/>
      <w:lvlText w:val=""/>
      <w:lvlJc w:val="left"/>
      <w:pPr>
        <w:ind w:left="5086" w:hanging="360"/>
      </w:pPr>
      <w:rPr>
        <w:rFonts w:ascii="Wingdings" w:hAnsi="Wingdings" w:hint="default"/>
      </w:rPr>
    </w:lvl>
    <w:lvl w:ilvl="6" w:tplc="04130001" w:tentative="1">
      <w:start w:val="1"/>
      <w:numFmt w:val="bullet"/>
      <w:lvlText w:val=""/>
      <w:lvlJc w:val="left"/>
      <w:pPr>
        <w:ind w:left="5806" w:hanging="360"/>
      </w:pPr>
      <w:rPr>
        <w:rFonts w:ascii="Symbol" w:hAnsi="Symbol" w:hint="default"/>
      </w:rPr>
    </w:lvl>
    <w:lvl w:ilvl="7" w:tplc="04130003" w:tentative="1">
      <w:start w:val="1"/>
      <w:numFmt w:val="bullet"/>
      <w:lvlText w:val="o"/>
      <w:lvlJc w:val="left"/>
      <w:pPr>
        <w:ind w:left="6526" w:hanging="360"/>
      </w:pPr>
      <w:rPr>
        <w:rFonts w:ascii="Courier New" w:hAnsi="Courier New" w:cs="Courier New" w:hint="default"/>
      </w:rPr>
    </w:lvl>
    <w:lvl w:ilvl="8" w:tplc="04130005" w:tentative="1">
      <w:start w:val="1"/>
      <w:numFmt w:val="bullet"/>
      <w:lvlText w:val=""/>
      <w:lvlJc w:val="left"/>
      <w:pPr>
        <w:ind w:left="7246" w:hanging="360"/>
      </w:pPr>
      <w:rPr>
        <w:rFonts w:ascii="Wingdings" w:hAnsi="Wingdings" w:hint="default"/>
      </w:rPr>
    </w:lvl>
  </w:abstractNum>
  <w:abstractNum w:abstractNumId="30" w15:restartNumberingAfterBreak="0">
    <w:nsid w:val="5AAA751D"/>
    <w:multiLevelType w:val="hybridMultilevel"/>
    <w:tmpl w:val="784EED3E"/>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1" w15:restartNumberingAfterBreak="0">
    <w:nsid w:val="5D6C41E7"/>
    <w:multiLevelType w:val="hybridMultilevel"/>
    <w:tmpl w:val="D47AD47C"/>
    <w:lvl w:ilvl="0" w:tplc="7CB6F208">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2" w15:restartNumberingAfterBreak="0">
    <w:nsid w:val="5D7C30F6"/>
    <w:multiLevelType w:val="hybridMultilevel"/>
    <w:tmpl w:val="1C66F4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DC75C0A"/>
    <w:multiLevelType w:val="multilevel"/>
    <w:tmpl w:val="46800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5D4474"/>
    <w:multiLevelType w:val="hybridMultilevel"/>
    <w:tmpl w:val="AFBAE21C"/>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35" w15:restartNumberingAfterBreak="0">
    <w:nsid w:val="67253EC0"/>
    <w:multiLevelType w:val="multilevel"/>
    <w:tmpl w:val="27E6F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715460"/>
    <w:multiLevelType w:val="hybridMultilevel"/>
    <w:tmpl w:val="505095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C195736"/>
    <w:multiLevelType w:val="hybridMultilevel"/>
    <w:tmpl w:val="F21E18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D8901FF"/>
    <w:multiLevelType w:val="hybridMultilevel"/>
    <w:tmpl w:val="76703672"/>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39" w15:restartNumberingAfterBreak="0">
    <w:nsid w:val="72F569FE"/>
    <w:multiLevelType w:val="hybridMultilevel"/>
    <w:tmpl w:val="F350FA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4081AAF"/>
    <w:multiLevelType w:val="hybridMultilevel"/>
    <w:tmpl w:val="CFD6D22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1" w15:restartNumberingAfterBreak="0">
    <w:nsid w:val="77D3205A"/>
    <w:multiLevelType w:val="hybridMultilevel"/>
    <w:tmpl w:val="A7840C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8576714"/>
    <w:multiLevelType w:val="hybridMultilevel"/>
    <w:tmpl w:val="759C5302"/>
    <w:lvl w:ilvl="0" w:tplc="04130001">
      <w:start w:val="1"/>
      <w:numFmt w:val="bullet"/>
      <w:lvlText w:val=""/>
      <w:lvlJc w:val="left"/>
      <w:pPr>
        <w:ind w:left="720" w:hanging="360"/>
      </w:pPr>
      <w:rPr>
        <w:rFonts w:ascii="Symbol" w:hAnsi="Symbol"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C830806"/>
    <w:multiLevelType w:val="hybridMultilevel"/>
    <w:tmpl w:val="088412F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C941BBB"/>
    <w:multiLevelType w:val="hybridMultilevel"/>
    <w:tmpl w:val="06EE1988"/>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num w:numId="1" w16cid:durableId="129248783">
    <w:abstractNumId w:val="18"/>
  </w:num>
  <w:num w:numId="2" w16cid:durableId="1359938547">
    <w:abstractNumId w:val="17"/>
  </w:num>
  <w:num w:numId="3" w16cid:durableId="1554191285">
    <w:abstractNumId w:val="19"/>
  </w:num>
  <w:num w:numId="4" w16cid:durableId="1123814492">
    <w:abstractNumId w:val="30"/>
  </w:num>
  <w:num w:numId="5" w16cid:durableId="1034623033">
    <w:abstractNumId w:val="0"/>
  </w:num>
  <w:num w:numId="6" w16cid:durableId="1453476603">
    <w:abstractNumId w:val="43"/>
  </w:num>
  <w:num w:numId="7" w16cid:durableId="986933608">
    <w:abstractNumId w:val="42"/>
  </w:num>
  <w:num w:numId="8" w16cid:durableId="2117558008">
    <w:abstractNumId w:val="37"/>
  </w:num>
  <w:num w:numId="9" w16cid:durableId="878706908">
    <w:abstractNumId w:val="39"/>
  </w:num>
  <w:num w:numId="10" w16cid:durableId="840512139">
    <w:abstractNumId w:val="1"/>
  </w:num>
  <w:num w:numId="11" w16cid:durableId="1864636523">
    <w:abstractNumId w:val="23"/>
  </w:num>
  <w:num w:numId="12" w16cid:durableId="1395661107">
    <w:abstractNumId w:val="22"/>
  </w:num>
  <w:num w:numId="13" w16cid:durableId="74323884">
    <w:abstractNumId w:val="6"/>
  </w:num>
  <w:num w:numId="14" w16cid:durableId="1503623431">
    <w:abstractNumId w:val="7"/>
  </w:num>
  <w:num w:numId="15" w16cid:durableId="1956326825">
    <w:abstractNumId w:val="8"/>
  </w:num>
  <w:num w:numId="16" w16cid:durableId="1498113264">
    <w:abstractNumId w:val="15"/>
  </w:num>
  <w:num w:numId="17" w16cid:durableId="2049791575">
    <w:abstractNumId w:val="32"/>
  </w:num>
  <w:num w:numId="18" w16cid:durableId="862789271">
    <w:abstractNumId w:val="28"/>
  </w:num>
  <w:num w:numId="19" w16cid:durableId="213737065">
    <w:abstractNumId w:val="21"/>
  </w:num>
  <w:num w:numId="20" w16cid:durableId="408380494">
    <w:abstractNumId w:val="36"/>
  </w:num>
  <w:num w:numId="21" w16cid:durableId="289097042">
    <w:abstractNumId w:val="20"/>
  </w:num>
  <w:num w:numId="22" w16cid:durableId="563953655">
    <w:abstractNumId w:val="40"/>
  </w:num>
  <w:num w:numId="23" w16cid:durableId="1645547600">
    <w:abstractNumId w:val="44"/>
  </w:num>
  <w:num w:numId="24" w16cid:durableId="1940678265">
    <w:abstractNumId w:val="5"/>
  </w:num>
  <w:num w:numId="25" w16cid:durableId="611933833">
    <w:abstractNumId w:val="34"/>
  </w:num>
  <w:num w:numId="26" w16cid:durableId="1701668245">
    <w:abstractNumId w:val="27"/>
  </w:num>
  <w:num w:numId="27" w16cid:durableId="944848802">
    <w:abstractNumId w:val="31"/>
  </w:num>
  <w:num w:numId="28" w16cid:durableId="1413355749">
    <w:abstractNumId w:val="10"/>
  </w:num>
  <w:num w:numId="29" w16cid:durableId="799959019">
    <w:abstractNumId w:val="29"/>
  </w:num>
  <w:num w:numId="30" w16cid:durableId="1643653438">
    <w:abstractNumId w:val="3"/>
  </w:num>
  <w:num w:numId="31" w16cid:durableId="1656953441">
    <w:abstractNumId w:val="12"/>
  </w:num>
  <w:num w:numId="32" w16cid:durableId="155191300">
    <w:abstractNumId w:val="35"/>
  </w:num>
  <w:num w:numId="33" w16cid:durableId="1501002583">
    <w:abstractNumId w:val="33"/>
  </w:num>
  <w:num w:numId="34" w16cid:durableId="1463578976">
    <w:abstractNumId w:val="9"/>
  </w:num>
  <w:num w:numId="35" w16cid:durableId="1377508435">
    <w:abstractNumId w:val="13"/>
  </w:num>
  <w:num w:numId="36" w16cid:durableId="1293557503">
    <w:abstractNumId w:val="26"/>
  </w:num>
  <w:num w:numId="37" w16cid:durableId="933173451">
    <w:abstractNumId w:val="25"/>
  </w:num>
  <w:num w:numId="38" w16cid:durableId="1507862524">
    <w:abstractNumId w:val="11"/>
  </w:num>
  <w:num w:numId="39" w16cid:durableId="1940259913">
    <w:abstractNumId w:val="2"/>
  </w:num>
  <w:num w:numId="40" w16cid:durableId="1045954746">
    <w:abstractNumId w:val="4"/>
  </w:num>
  <w:num w:numId="41" w16cid:durableId="1986275849">
    <w:abstractNumId w:val="24"/>
  </w:num>
  <w:num w:numId="42" w16cid:durableId="1970085191">
    <w:abstractNumId w:val="38"/>
  </w:num>
  <w:num w:numId="43" w16cid:durableId="780226083">
    <w:abstractNumId w:val="41"/>
  </w:num>
  <w:num w:numId="44" w16cid:durableId="187643882">
    <w:abstractNumId w:val="16"/>
  </w:num>
  <w:num w:numId="45" w16cid:durableId="1534610094">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CC"/>
    <w:rsid w:val="0000493C"/>
    <w:rsid w:val="00010389"/>
    <w:rsid w:val="0001083E"/>
    <w:rsid w:val="000200A0"/>
    <w:rsid w:val="00021BB9"/>
    <w:rsid w:val="00023399"/>
    <w:rsid w:val="00023CD5"/>
    <w:rsid w:val="000249CF"/>
    <w:rsid w:val="00024D85"/>
    <w:rsid w:val="000271F2"/>
    <w:rsid w:val="00032C40"/>
    <w:rsid w:val="00040356"/>
    <w:rsid w:val="00040829"/>
    <w:rsid w:val="00041D08"/>
    <w:rsid w:val="000424AC"/>
    <w:rsid w:val="00044DC7"/>
    <w:rsid w:val="00051DA1"/>
    <w:rsid w:val="0005430F"/>
    <w:rsid w:val="0005467C"/>
    <w:rsid w:val="00054D4C"/>
    <w:rsid w:val="00057830"/>
    <w:rsid w:val="00057DA8"/>
    <w:rsid w:val="00062E49"/>
    <w:rsid w:val="000658E9"/>
    <w:rsid w:val="000809EA"/>
    <w:rsid w:val="00080A4B"/>
    <w:rsid w:val="00081C7E"/>
    <w:rsid w:val="00083BAE"/>
    <w:rsid w:val="00084BDC"/>
    <w:rsid w:val="0009041C"/>
    <w:rsid w:val="0009176A"/>
    <w:rsid w:val="0009181C"/>
    <w:rsid w:val="000A1C5D"/>
    <w:rsid w:val="000A4DA3"/>
    <w:rsid w:val="000A5211"/>
    <w:rsid w:val="000B2E79"/>
    <w:rsid w:val="000B451D"/>
    <w:rsid w:val="000B52EB"/>
    <w:rsid w:val="000B57F0"/>
    <w:rsid w:val="000B6869"/>
    <w:rsid w:val="000C12AF"/>
    <w:rsid w:val="000C16DB"/>
    <w:rsid w:val="000C170F"/>
    <w:rsid w:val="000C2EDD"/>
    <w:rsid w:val="000C5AA1"/>
    <w:rsid w:val="000C797E"/>
    <w:rsid w:val="000D3ADA"/>
    <w:rsid w:val="000D6998"/>
    <w:rsid w:val="000D708C"/>
    <w:rsid w:val="000E4511"/>
    <w:rsid w:val="000E4CCF"/>
    <w:rsid w:val="000E4DD8"/>
    <w:rsid w:val="000E7B89"/>
    <w:rsid w:val="000E7E7E"/>
    <w:rsid w:val="000F0DA1"/>
    <w:rsid w:val="000F20C4"/>
    <w:rsid w:val="000F76B7"/>
    <w:rsid w:val="000F7DBE"/>
    <w:rsid w:val="00104A40"/>
    <w:rsid w:val="00106CED"/>
    <w:rsid w:val="001110E0"/>
    <w:rsid w:val="00111B33"/>
    <w:rsid w:val="00113401"/>
    <w:rsid w:val="001216A3"/>
    <w:rsid w:val="00121FA9"/>
    <w:rsid w:val="001237B1"/>
    <w:rsid w:val="00125400"/>
    <w:rsid w:val="001278D6"/>
    <w:rsid w:val="001315CB"/>
    <w:rsid w:val="00132B18"/>
    <w:rsid w:val="00134CBC"/>
    <w:rsid w:val="00134EBA"/>
    <w:rsid w:val="00141AD2"/>
    <w:rsid w:val="00143E71"/>
    <w:rsid w:val="00152037"/>
    <w:rsid w:val="00153536"/>
    <w:rsid w:val="00156910"/>
    <w:rsid w:val="0016482D"/>
    <w:rsid w:val="001701F7"/>
    <w:rsid w:val="00171D86"/>
    <w:rsid w:val="0017475D"/>
    <w:rsid w:val="00174BE5"/>
    <w:rsid w:val="001752FC"/>
    <w:rsid w:val="00175743"/>
    <w:rsid w:val="0018220F"/>
    <w:rsid w:val="0018525F"/>
    <w:rsid w:val="00192604"/>
    <w:rsid w:val="00192D78"/>
    <w:rsid w:val="00194468"/>
    <w:rsid w:val="00196A2D"/>
    <w:rsid w:val="001A4E51"/>
    <w:rsid w:val="001A4ED0"/>
    <w:rsid w:val="001B4101"/>
    <w:rsid w:val="001B63AE"/>
    <w:rsid w:val="001B69A0"/>
    <w:rsid w:val="001C094F"/>
    <w:rsid w:val="001C5A96"/>
    <w:rsid w:val="001C7292"/>
    <w:rsid w:val="001D16A2"/>
    <w:rsid w:val="001D32D9"/>
    <w:rsid w:val="001D4577"/>
    <w:rsid w:val="001D4BCB"/>
    <w:rsid w:val="001D5AF8"/>
    <w:rsid w:val="001E4768"/>
    <w:rsid w:val="001E4C22"/>
    <w:rsid w:val="001E50BF"/>
    <w:rsid w:val="001E7AFE"/>
    <w:rsid w:val="001F0BEA"/>
    <w:rsid w:val="001F1F0B"/>
    <w:rsid w:val="001F20FB"/>
    <w:rsid w:val="001F7B8A"/>
    <w:rsid w:val="0020031B"/>
    <w:rsid w:val="0020193C"/>
    <w:rsid w:val="00210E65"/>
    <w:rsid w:val="0021469D"/>
    <w:rsid w:val="00222745"/>
    <w:rsid w:val="002258C5"/>
    <w:rsid w:val="00232EA9"/>
    <w:rsid w:val="00240B3D"/>
    <w:rsid w:val="00242496"/>
    <w:rsid w:val="002427E0"/>
    <w:rsid w:val="0024340C"/>
    <w:rsid w:val="0024510D"/>
    <w:rsid w:val="0024566C"/>
    <w:rsid w:val="00252380"/>
    <w:rsid w:val="00254AE0"/>
    <w:rsid w:val="00255EE2"/>
    <w:rsid w:val="002604BD"/>
    <w:rsid w:val="00260A10"/>
    <w:rsid w:val="00262FA0"/>
    <w:rsid w:val="00265E41"/>
    <w:rsid w:val="00265FD6"/>
    <w:rsid w:val="0026782E"/>
    <w:rsid w:val="002734DF"/>
    <w:rsid w:val="002740C0"/>
    <w:rsid w:val="00274D8F"/>
    <w:rsid w:val="00276008"/>
    <w:rsid w:val="002773A4"/>
    <w:rsid w:val="002809C4"/>
    <w:rsid w:val="00281789"/>
    <w:rsid w:val="00282A1A"/>
    <w:rsid w:val="00284854"/>
    <w:rsid w:val="00285E0E"/>
    <w:rsid w:val="00286A55"/>
    <w:rsid w:val="00287735"/>
    <w:rsid w:val="00287A40"/>
    <w:rsid w:val="00291283"/>
    <w:rsid w:val="002929A5"/>
    <w:rsid w:val="002933FF"/>
    <w:rsid w:val="002A0F5F"/>
    <w:rsid w:val="002A1504"/>
    <w:rsid w:val="002A2711"/>
    <w:rsid w:val="002A2A3D"/>
    <w:rsid w:val="002A414B"/>
    <w:rsid w:val="002A4576"/>
    <w:rsid w:val="002A570F"/>
    <w:rsid w:val="002A70E0"/>
    <w:rsid w:val="002B13E5"/>
    <w:rsid w:val="002B244D"/>
    <w:rsid w:val="002B6461"/>
    <w:rsid w:val="002B6615"/>
    <w:rsid w:val="002B78C6"/>
    <w:rsid w:val="002B7CC6"/>
    <w:rsid w:val="002C032D"/>
    <w:rsid w:val="002C3AE9"/>
    <w:rsid w:val="002C59C4"/>
    <w:rsid w:val="002C65AA"/>
    <w:rsid w:val="002D3320"/>
    <w:rsid w:val="002D3C8F"/>
    <w:rsid w:val="002D4914"/>
    <w:rsid w:val="002E024D"/>
    <w:rsid w:val="002E1411"/>
    <w:rsid w:val="002F1273"/>
    <w:rsid w:val="002F2935"/>
    <w:rsid w:val="002F5A13"/>
    <w:rsid w:val="00300768"/>
    <w:rsid w:val="00302563"/>
    <w:rsid w:val="003048CC"/>
    <w:rsid w:val="00306D87"/>
    <w:rsid w:val="0030723B"/>
    <w:rsid w:val="003118EE"/>
    <w:rsid w:val="00311A9A"/>
    <w:rsid w:val="00314DCC"/>
    <w:rsid w:val="003178D1"/>
    <w:rsid w:val="00317DA2"/>
    <w:rsid w:val="00326403"/>
    <w:rsid w:val="00326E96"/>
    <w:rsid w:val="0033518F"/>
    <w:rsid w:val="00341BEE"/>
    <w:rsid w:val="00342B20"/>
    <w:rsid w:val="00347171"/>
    <w:rsid w:val="0035147E"/>
    <w:rsid w:val="00372FEA"/>
    <w:rsid w:val="003861FF"/>
    <w:rsid w:val="00391E4D"/>
    <w:rsid w:val="003925A9"/>
    <w:rsid w:val="003932C3"/>
    <w:rsid w:val="00397EF4"/>
    <w:rsid w:val="003B277E"/>
    <w:rsid w:val="003B5357"/>
    <w:rsid w:val="003B5E93"/>
    <w:rsid w:val="003B5F5B"/>
    <w:rsid w:val="003C1A9E"/>
    <w:rsid w:val="003C3F98"/>
    <w:rsid w:val="003C750A"/>
    <w:rsid w:val="003D104C"/>
    <w:rsid w:val="003D2500"/>
    <w:rsid w:val="003D582B"/>
    <w:rsid w:val="003D5BC1"/>
    <w:rsid w:val="003D6E26"/>
    <w:rsid w:val="003D728A"/>
    <w:rsid w:val="003E08F1"/>
    <w:rsid w:val="003E4D04"/>
    <w:rsid w:val="003E5884"/>
    <w:rsid w:val="003F024D"/>
    <w:rsid w:val="003F21B7"/>
    <w:rsid w:val="00400EF1"/>
    <w:rsid w:val="00401374"/>
    <w:rsid w:val="004038EA"/>
    <w:rsid w:val="00404CA5"/>
    <w:rsid w:val="0040555A"/>
    <w:rsid w:val="0040635A"/>
    <w:rsid w:val="004111E1"/>
    <w:rsid w:val="004122A5"/>
    <w:rsid w:val="0041409C"/>
    <w:rsid w:val="00415828"/>
    <w:rsid w:val="004159B1"/>
    <w:rsid w:val="00416CFC"/>
    <w:rsid w:val="00430CD6"/>
    <w:rsid w:val="004320B0"/>
    <w:rsid w:val="00434046"/>
    <w:rsid w:val="0043611D"/>
    <w:rsid w:val="00441B04"/>
    <w:rsid w:val="00443D66"/>
    <w:rsid w:val="00445A37"/>
    <w:rsid w:val="00450223"/>
    <w:rsid w:val="00456F52"/>
    <w:rsid w:val="0046083D"/>
    <w:rsid w:val="00461317"/>
    <w:rsid w:val="00461CC9"/>
    <w:rsid w:val="00464104"/>
    <w:rsid w:val="00467161"/>
    <w:rsid w:val="00467AC2"/>
    <w:rsid w:val="00470D85"/>
    <w:rsid w:val="00473725"/>
    <w:rsid w:val="004848B7"/>
    <w:rsid w:val="00486243"/>
    <w:rsid w:val="00486476"/>
    <w:rsid w:val="004868CA"/>
    <w:rsid w:val="00492D39"/>
    <w:rsid w:val="00493985"/>
    <w:rsid w:val="00493CE5"/>
    <w:rsid w:val="004A448E"/>
    <w:rsid w:val="004A5E25"/>
    <w:rsid w:val="004A6F1A"/>
    <w:rsid w:val="004B74F0"/>
    <w:rsid w:val="004C0B35"/>
    <w:rsid w:val="004C1B6A"/>
    <w:rsid w:val="004C4105"/>
    <w:rsid w:val="004C5651"/>
    <w:rsid w:val="004C65CD"/>
    <w:rsid w:val="004D0AE4"/>
    <w:rsid w:val="004D3000"/>
    <w:rsid w:val="004D567D"/>
    <w:rsid w:val="004D6849"/>
    <w:rsid w:val="004E08D7"/>
    <w:rsid w:val="004E0F5C"/>
    <w:rsid w:val="004E29F0"/>
    <w:rsid w:val="004E2B64"/>
    <w:rsid w:val="004E2C70"/>
    <w:rsid w:val="004E395C"/>
    <w:rsid w:val="004F0BFF"/>
    <w:rsid w:val="004F2830"/>
    <w:rsid w:val="004F2C0B"/>
    <w:rsid w:val="004F3059"/>
    <w:rsid w:val="004F31F0"/>
    <w:rsid w:val="004F34C2"/>
    <w:rsid w:val="004F7260"/>
    <w:rsid w:val="00502DDB"/>
    <w:rsid w:val="005045F8"/>
    <w:rsid w:val="005102CA"/>
    <w:rsid w:val="0051135E"/>
    <w:rsid w:val="0051269A"/>
    <w:rsid w:val="00514F31"/>
    <w:rsid w:val="005176E4"/>
    <w:rsid w:val="00521338"/>
    <w:rsid w:val="00521F77"/>
    <w:rsid w:val="00524BD5"/>
    <w:rsid w:val="00527A00"/>
    <w:rsid w:val="00535C4A"/>
    <w:rsid w:val="00536CD0"/>
    <w:rsid w:val="00541E07"/>
    <w:rsid w:val="00543B0A"/>
    <w:rsid w:val="00543DFA"/>
    <w:rsid w:val="005507CE"/>
    <w:rsid w:val="005508CC"/>
    <w:rsid w:val="00552F61"/>
    <w:rsid w:val="005541C1"/>
    <w:rsid w:val="00554680"/>
    <w:rsid w:val="005603FF"/>
    <w:rsid w:val="00561F0A"/>
    <w:rsid w:val="005631B1"/>
    <w:rsid w:val="00564B25"/>
    <w:rsid w:val="0057142B"/>
    <w:rsid w:val="00576BEC"/>
    <w:rsid w:val="005779F1"/>
    <w:rsid w:val="00582461"/>
    <w:rsid w:val="00584502"/>
    <w:rsid w:val="005846BC"/>
    <w:rsid w:val="00587953"/>
    <w:rsid w:val="00590A87"/>
    <w:rsid w:val="005926FF"/>
    <w:rsid w:val="00593236"/>
    <w:rsid w:val="00597F31"/>
    <w:rsid w:val="005A28E2"/>
    <w:rsid w:val="005A33E0"/>
    <w:rsid w:val="005A740F"/>
    <w:rsid w:val="005A7828"/>
    <w:rsid w:val="005B038D"/>
    <w:rsid w:val="005B0B1B"/>
    <w:rsid w:val="005B5F2D"/>
    <w:rsid w:val="005B7EBF"/>
    <w:rsid w:val="005C28E0"/>
    <w:rsid w:val="005C53D3"/>
    <w:rsid w:val="005D3B5D"/>
    <w:rsid w:val="005D66C8"/>
    <w:rsid w:val="005D7750"/>
    <w:rsid w:val="005E06B5"/>
    <w:rsid w:val="005E2597"/>
    <w:rsid w:val="005E2DD8"/>
    <w:rsid w:val="005E3218"/>
    <w:rsid w:val="005E3275"/>
    <w:rsid w:val="005E3FA3"/>
    <w:rsid w:val="005E4208"/>
    <w:rsid w:val="005F2636"/>
    <w:rsid w:val="005F398B"/>
    <w:rsid w:val="005F4F64"/>
    <w:rsid w:val="005F509D"/>
    <w:rsid w:val="005F6C17"/>
    <w:rsid w:val="00601D37"/>
    <w:rsid w:val="00602DFC"/>
    <w:rsid w:val="00604346"/>
    <w:rsid w:val="00605A78"/>
    <w:rsid w:val="00610025"/>
    <w:rsid w:val="0061497B"/>
    <w:rsid w:val="00620730"/>
    <w:rsid w:val="00620877"/>
    <w:rsid w:val="00623719"/>
    <w:rsid w:val="00623A80"/>
    <w:rsid w:val="006252E0"/>
    <w:rsid w:val="00630B10"/>
    <w:rsid w:val="00633D41"/>
    <w:rsid w:val="00634324"/>
    <w:rsid w:val="00635FC6"/>
    <w:rsid w:val="00640E3E"/>
    <w:rsid w:val="00641BAA"/>
    <w:rsid w:val="00643484"/>
    <w:rsid w:val="00651ECF"/>
    <w:rsid w:val="00654198"/>
    <w:rsid w:val="00654A82"/>
    <w:rsid w:val="00656956"/>
    <w:rsid w:val="00657FCE"/>
    <w:rsid w:val="00660082"/>
    <w:rsid w:val="00663D03"/>
    <w:rsid w:val="00663DC4"/>
    <w:rsid w:val="00666C27"/>
    <w:rsid w:val="00667910"/>
    <w:rsid w:val="00675C5F"/>
    <w:rsid w:val="00676349"/>
    <w:rsid w:val="006808A4"/>
    <w:rsid w:val="00683339"/>
    <w:rsid w:val="00683A93"/>
    <w:rsid w:val="00684893"/>
    <w:rsid w:val="006929F8"/>
    <w:rsid w:val="006935FA"/>
    <w:rsid w:val="006945AD"/>
    <w:rsid w:val="006A4049"/>
    <w:rsid w:val="006A42C1"/>
    <w:rsid w:val="006A44A5"/>
    <w:rsid w:val="006A514C"/>
    <w:rsid w:val="006A780F"/>
    <w:rsid w:val="006B1D1F"/>
    <w:rsid w:val="006B2D0B"/>
    <w:rsid w:val="006B45F8"/>
    <w:rsid w:val="006B4B59"/>
    <w:rsid w:val="006B5B6C"/>
    <w:rsid w:val="006B6125"/>
    <w:rsid w:val="006B6716"/>
    <w:rsid w:val="006B70C9"/>
    <w:rsid w:val="006B7209"/>
    <w:rsid w:val="006C1A70"/>
    <w:rsid w:val="006C3A91"/>
    <w:rsid w:val="006C6435"/>
    <w:rsid w:val="006D0E31"/>
    <w:rsid w:val="006E528B"/>
    <w:rsid w:val="00700E68"/>
    <w:rsid w:val="00701F46"/>
    <w:rsid w:val="00702EB3"/>
    <w:rsid w:val="00704568"/>
    <w:rsid w:val="007048A2"/>
    <w:rsid w:val="00705015"/>
    <w:rsid w:val="00705778"/>
    <w:rsid w:val="007148BD"/>
    <w:rsid w:val="00715597"/>
    <w:rsid w:val="007161B6"/>
    <w:rsid w:val="00716524"/>
    <w:rsid w:val="0072257D"/>
    <w:rsid w:val="00722E5A"/>
    <w:rsid w:val="007238D6"/>
    <w:rsid w:val="00724479"/>
    <w:rsid w:val="00726FF5"/>
    <w:rsid w:val="007278EC"/>
    <w:rsid w:val="00731E11"/>
    <w:rsid w:val="00732317"/>
    <w:rsid w:val="0073342E"/>
    <w:rsid w:val="007408D6"/>
    <w:rsid w:val="00742999"/>
    <w:rsid w:val="00745552"/>
    <w:rsid w:val="00745E22"/>
    <w:rsid w:val="007503B5"/>
    <w:rsid w:val="00750D9D"/>
    <w:rsid w:val="00753542"/>
    <w:rsid w:val="00764660"/>
    <w:rsid w:val="00771731"/>
    <w:rsid w:val="0077355A"/>
    <w:rsid w:val="00773F88"/>
    <w:rsid w:val="007808DF"/>
    <w:rsid w:val="007809B9"/>
    <w:rsid w:val="00782010"/>
    <w:rsid w:val="007853DC"/>
    <w:rsid w:val="00786B13"/>
    <w:rsid w:val="007871DA"/>
    <w:rsid w:val="0078794C"/>
    <w:rsid w:val="007931AA"/>
    <w:rsid w:val="007940D3"/>
    <w:rsid w:val="00794A80"/>
    <w:rsid w:val="0079522D"/>
    <w:rsid w:val="00797C1E"/>
    <w:rsid w:val="007A26F6"/>
    <w:rsid w:val="007A4354"/>
    <w:rsid w:val="007A57DF"/>
    <w:rsid w:val="007B1BC3"/>
    <w:rsid w:val="007C13C6"/>
    <w:rsid w:val="007C2A90"/>
    <w:rsid w:val="007C55B7"/>
    <w:rsid w:val="007D01E8"/>
    <w:rsid w:val="007D405E"/>
    <w:rsid w:val="007E79AA"/>
    <w:rsid w:val="007F60E7"/>
    <w:rsid w:val="007F613D"/>
    <w:rsid w:val="0080120D"/>
    <w:rsid w:val="00801C81"/>
    <w:rsid w:val="00801CCE"/>
    <w:rsid w:val="00803629"/>
    <w:rsid w:val="00803674"/>
    <w:rsid w:val="00805BE3"/>
    <w:rsid w:val="0080717B"/>
    <w:rsid w:val="0081006D"/>
    <w:rsid w:val="00811FD6"/>
    <w:rsid w:val="00813418"/>
    <w:rsid w:val="00814A30"/>
    <w:rsid w:val="00815D0C"/>
    <w:rsid w:val="00816FBC"/>
    <w:rsid w:val="00820767"/>
    <w:rsid w:val="008212CB"/>
    <w:rsid w:val="008215D8"/>
    <w:rsid w:val="008235C9"/>
    <w:rsid w:val="00831AFB"/>
    <w:rsid w:val="00834D35"/>
    <w:rsid w:val="00836CBE"/>
    <w:rsid w:val="0083704A"/>
    <w:rsid w:val="008423F6"/>
    <w:rsid w:val="00845D39"/>
    <w:rsid w:val="008511CE"/>
    <w:rsid w:val="00852356"/>
    <w:rsid w:val="00855DAD"/>
    <w:rsid w:val="00856DBB"/>
    <w:rsid w:val="00861CBF"/>
    <w:rsid w:val="0086340E"/>
    <w:rsid w:val="00863C27"/>
    <w:rsid w:val="00865489"/>
    <w:rsid w:val="008655FD"/>
    <w:rsid w:val="00866FFA"/>
    <w:rsid w:val="00871AA0"/>
    <w:rsid w:val="00873F37"/>
    <w:rsid w:val="00874377"/>
    <w:rsid w:val="008762AB"/>
    <w:rsid w:val="008811BC"/>
    <w:rsid w:val="0088279D"/>
    <w:rsid w:val="0088345A"/>
    <w:rsid w:val="008836C2"/>
    <w:rsid w:val="00883B5D"/>
    <w:rsid w:val="00886071"/>
    <w:rsid w:val="0088641E"/>
    <w:rsid w:val="00887596"/>
    <w:rsid w:val="00890CAA"/>
    <w:rsid w:val="008953B6"/>
    <w:rsid w:val="008960A7"/>
    <w:rsid w:val="0089660E"/>
    <w:rsid w:val="0089770C"/>
    <w:rsid w:val="008A3278"/>
    <w:rsid w:val="008A4C3B"/>
    <w:rsid w:val="008A752B"/>
    <w:rsid w:val="008B3CFC"/>
    <w:rsid w:val="008B546B"/>
    <w:rsid w:val="008B66E9"/>
    <w:rsid w:val="008C29A1"/>
    <w:rsid w:val="008C7E8F"/>
    <w:rsid w:val="008C7F26"/>
    <w:rsid w:val="008D0591"/>
    <w:rsid w:val="008D6DDA"/>
    <w:rsid w:val="008E131D"/>
    <w:rsid w:val="008E158B"/>
    <w:rsid w:val="008E49EE"/>
    <w:rsid w:val="008E4C40"/>
    <w:rsid w:val="008F2460"/>
    <w:rsid w:val="008F6F50"/>
    <w:rsid w:val="008F6F53"/>
    <w:rsid w:val="009008B5"/>
    <w:rsid w:val="00902CB4"/>
    <w:rsid w:val="00910872"/>
    <w:rsid w:val="0091103F"/>
    <w:rsid w:val="0091172A"/>
    <w:rsid w:val="00912010"/>
    <w:rsid w:val="00912B55"/>
    <w:rsid w:val="00912E7F"/>
    <w:rsid w:val="009141B1"/>
    <w:rsid w:val="00915620"/>
    <w:rsid w:val="00915845"/>
    <w:rsid w:val="00915DD2"/>
    <w:rsid w:val="00915EC1"/>
    <w:rsid w:val="009204A1"/>
    <w:rsid w:val="00924DA6"/>
    <w:rsid w:val="00933AE5"/>
    <w:rsid w:val="00936C86"/>
    <w:rsid w:val="00936FE9"/>
    <w:rsid w:val="00937061"/>
    <w:rsid w:val="00940AFB"/>
    <w:rsid w:val="00946F09"/>
    <w:rsid w:val="00947CDB"/>
    <w:rsid w:val="00950432"/>
    <w:rsid w:val="009510FE"/>
    <w:rsid w:val="009525B5"/>
    <w:rsid w:val="0095291E"/>
    <w:rsid w:val="00960C39"/>
    <w:rsid w:val="00965AA7"/>
    <w:rsid w:val="00970118"/>
    <w:rsid w:val="00970425"/>
    <w:rsid w:val="00970679"/>
    <w:rsid w:val="00970804"/>
    <w:rsid w:val="0097257C"/>
    <w:rsid w:val="00973CAC"/>
    <w:rsid w:val="00974024"/>
    <w:rsid w:val="009751F7"/>
    <w:rsid w:val="009766CD"/>
    <w:rsid w:val="009771DF"/>
    <w:rsid w:val="00977A47"/>
    <w:rsid w:val="0098215E"/>
    <w:rsid w:val="00987B0A"/>
    <w:rsid w:val="0099157E"/>
    <w:rsid w:val="00992538"/>
    <w:rsid w:val="00994DA6"/>
    <w:rsid w:val="00995A20"/>
    <w:rsid w:val="00997190"/>
    <w:rsid w:val="009A05CA"/>
    <w:rsid w:val="009A12E6"/>
    <w:rsid w:val="009A6633"/>
    <w:rsid w:val="009A70F0"/>
    <w:rsid w:val="009B09A3"/>
    <w:rsid w:val="009B2769"/>
    <w:rsid w:val="009B297C"/>
    <w:rsid w:val="009B547B"/>
    <w:rsid w:val="009C6DFE"/>
    <w:rsid w:val="009D0F21"/>
    <w:rsid w:val="009D2021"/>
    <w:rsid w:val="009D45AC"/>
    <w:rsid w:val="009E0C4F"/>
    <w:rsid w:val="009E2AD6"/>
    <w:rsid w:val="009E30DB"/>
    <w:rsid w:val="009F4406"/>
    <w:rsid w:val="009F59AF"/>
    <w:rsid w:val="009F7B51"/>
    <w:rsid w:val="00A00496"/>
    <w:rsid w:val="00A02A2B"/>
    <w:rsid w:val="00A03AB1"/>
    <w:rsid w:val="00A14F72"/>
    <w:rsid w:val="00A20E6E"/>
    <w:rsid w:val="00A256F7"/>
    <w:rsid w:val="00A30275"/>
    <w:rsid w:val="00A31DBB"/>
    <w:rsid w:val="00A40494"/>
    <w:rsid w:val="00A42765"/>
    <w:rsid w:val="00A42BE3"/>
    <w:rsid w:val="00A43BEC"/>
    <w:rsid w:val="00A45690"/>
    <w:rsid w:val="00A50F87"/>
    <w:rsid w:val="00A51AC6"/>
    <w:rsid w:val="00A55EBB"/>
    <w:rsid w:val="00A57E0E"/>
    <w:rsid w:val="00A62DE3"/>
    <w:rsid w:val="00A700F7"/>
    <w:rsid w:val="00A7137F"/>
    <w:rsid w:val="00A72481"/>
    <w:rsid w:val="00A729A9"/>
    <w:rsid w:val="00A811E4"/>
    <w:rsid w:val="00A81735"/>
    <w:rsid w:val="00A8421E"/>
    <w:rsid w:val="00A8484B"/>
    <w:rsid w:val="00A90318"/>
    <w:rsid w:val="00A90726"/>
    <w:rsid w:val="00A91CBD"/>
    <w:rsid w:val="00A92A58"/>
    <w:rsid w:val="00A92C3C"/>
    <w:rsid w:val="00AA01FD"/>
    <w:rsid w:val="00AA4035"/>
    <w:rsid w:val="00AA5CC5"/>
    <w:rsid w:val="00AA6310"/>
    <w:rsid w:val="00AB0D98"/>
    <w:rsid w:val="00AB14E3"/>
    <w:rsid w:val="00AB5AD9"/>
    <w:rsid w:val="00AB7402"/>
    <w:rsid w:val="00AC0AA5"/>
    <w:rsid w:val="00AC1A15"/>
    <w:rsid w:val="00AC5805"/>
    <w:rsid w:val="00AC6820"/>
    <w:rsid w:val="00AC780F"/>
    <w:rsid w:val="00AC797C"/>
    <w:rsid w:val="00AD0663"/>
    <w:rsid w:val="00AD1419"/>
    <w:rsid w:val="00AD5692"/>
    <w:rsid w:val="00AD7DD2"/>
    <w:rsid w:val="00AE21E3"/>
    <w:rsid w:val="00AE7337"/>
    <w:rsid w:val="00B003F6"/>
    <w:rsid w:val="00B0040B"/>
    <w:rsid w:val="00B03663"/>
    <w:rsid w:val="00B12734"/>
    <w:rsid w:val="00B14110"/>
    <w:rsid w:val="00B144DA"/>
    <w:rsid w:val="00B22536"/>
    <w:rsid w:val="00B23057"/>
    <w:rsid w:val="00B249B4"/>
    <w:rsid w:val="00B25347"/>
    <w:rsid w:val="00B314ED"/>
    <w:rsid w:val="00B32121"/>
    <w:rsid w:val="00B32232"/>
    <w:rsid w:val="00B3276A"/>
    <w:rsid w:val="00B32842"/>
    <w:rsid w:val="00B33925"/>
    <w:rsid w:val="00B3640A"/>
    <w:rsid w:val="00B3651D"/>
    <w:rsid w:val="00B42BCB"/>
    <w:rsid w:val="00B46B62"/>
    <w:rsid w:val="00B475C9"/>
    <w:rsid w:val="00B475CB"/>
    <w:rsid w:val="00B47C6B"/>
    <w:rsid w:val="00B51615"/>
    <w:rsid w:val="00B54C9D"/>
    <w:rsid w:val="00B55438"/>
    <w:rsid w:val="00B65CD4"/>
    <w:rsid w:val="00B74741"/>
    <w:rsid w:val="00B773D0"/>
    <w:rsid w:val="00B77C4A"/>
    <w:rsid w:val="00B81173"/>
    <w:rsid w:val="00B81689"/>
    <w:rsid w:val="00B8592F"/>
    <w:rsid w:val="00B90433"/>
    <w:rsid w:val="00B93D74"/>
    <w:rsid w:val="00B95288"/>
    <w:rsid w:val="00BA065A"/>
    <w:rsid w:val="00BA18DB"/>
    <w:rsid w:val="00BA1A8F"/>
    <w:rsid w:val="00BA2CFA"/>
    <w:rsid w:val="00BA4D4E"/>
    <w:rsid w:val="00BB0321"/>
    <w:rsid w:val="00BB256B"/>
    <w:rsid w:val="00BB685F"/>
    <w:rsid w:val="00BB7FD8"/>
    <w:rsid w:val="00BC055E"/>
    <w:rsid w:val="00BD0082"/>
    <w:rsid w:val="00BD1D79"/>
    <w:rsid w:val="00BD205A"/>
    <w:rsid w:val="00BD208A"/>
    <w:rsid w:val="00BD35D9"/>
    <w:rsid w:val="00BD7CA0"/>
    <w:rsid w:val="00BE4404"/>
    <w:rsid w:val="00BE5674"/>
    <w:rsid w:val="00BE5B00"/>
    <w:rsid w:val="00BE5E7B"/>
    <w:rsid w:val="00BE62D0"/>
    <w:rsid w:val="00BE7D25"/>
    <w:rsid w:val="00BF013B"/>
    <w:rsid w:val="00BF0844"/>
    <w:rsid w:val="00BF0893"/>
    <w:rsid w:val="00BF263F"/>
    <w:rsid w:val="00BF5574"/>
    <w:rsid w:val="00C010D8"/>
    <w:rsid w:val="00C030AD"/>
    <w:rsid w:val="00C034A5"/>
    <w:rsid w:val="00C03F6A"/>
    <w:rsid w:val="00C056B3"/>
    <w:rsid w:val="00C062FA"/>
    <w:rsid w:val="00C074EE"/>
    <w:rsid w:val="00C11C65"/>
    <w:rsid w:val="00C13553"/>
    <w:rsid w:val="00C13D7D"/>
    <w:rsid w:val="00C158B0"/>
    <w:rsid w:val="00C17701"/>
    <w:rsid w:val="00C2270C"/>
    <w:rsid w:val="00C22E3E"/>
    <w:rsid w:val="00C2403D"/>
    <w:rsid w:val="00C250B4"/>
    <w:rsid w:val="00C25D12"/>
    <w:rsid w:val="00C26B59"/>
    <w:rsid w:val="00C26CE6"/>
    <w:rsid w:val="00C26DD8"/>
    <w:rsid w:val="00C273A9"/>
    <w:rsid w:val="00C308AD"/>
    <w:rsid w:val="00C318D1"/>
    <w:rsid w:val="00C31E91"/>
    <w:rsid w:val="00C32D08"/>
    <w:rsid w:val="00C34381"/>
    <w:rsid w:val="00C376F1"/>
    <w:rsid w:val="00C4320D"/>
    <w:rsid w:val="00C473C3"/>
    <w:rsid w:val="00C50EBE"/>
    <w:rsid w:val="00C54E1A"/>
    <w:rsid w:val="00C60EF3"/>
    <w:rsid w:val="00C61288"/>
    <w:rsid w:val="00C62EA1"/>
    <w:rsid w:val="00C637E2"/>
    <w:rsid w:val="00C6564D"/>
    <w:rsid w:val="00C656E9"/>
    <w:rsid w:val="00C66B84"/>
    <w:rsid w:val="00C71876"/>
    <w:rsid w:val="00C762F1"/>
    <w:rsid w:val="00C8143B"/>
    <w:rsid w:val="00C827C3"/>
    <w:rsid w:val="00C82C3F"/>
    <w:rsid w:val="00C83EA8"/>
    <w:rsid w:val="00C856F5"/>
    <w:rsid w:val="00C85F0D"/>
    <w:rsid w:val="00C86437"/>
    <w:rsid w:val="00C86EBF"/>
    <w:rsid w:val="00C92711"/>
    <w:rsid w:val="00C929DD"/>
    <w:rsid w:val="00C93204"/>
    <w:rsid w:val="00C95B7D"/>
    <w:rsid w:val="00CA05DD"/>
    <w:rsid w:val="00CA6F01"/>
    <w:rsid w:val="00CB4E15"/>
    <w:rsid w:val="00CB6840"/>
    <w:rsid w:val="00CC2253"/>
    <w:rsid w:val="00CC46B3"/>
    <w:rsid w:val="00CC6675"/>
    <w:rsid w:val="00CD244F"/>
    <w:rsid w:val="00CD31A4"/>
    <w:rsid w:val="00CD3CD8"/>
    <w:rsid w:val="00CD401E"/>
    <w:rsid w:val="00CE1B72"/>
    <w:rsid w:val="00CE2AAE"/>
    <w:rsid w:val="00CE3A9A"/>
    <w:rsid w:val="00CE7432"/>
    <w:rsid w:val="00CF044A"/>
    <w:rsid w:val="00CF5E5A"/>
    <w:rsid w:val="00CF7C18"/>
    <w:rsid w:val="00D0041E"/>
    <w:rsid w:val="00D04D2F"/>
    <w:rsid w:val="00D05B86"/>
    <w:rsid w:val="00D06F04"/>
    <w:rsid w:val="00D13473"/>
    <w:rsid w:val="00D15D9A"/>
    <w:rsid w:val="00D16A3B"/>
    <w:rsid w:val="00D2345E"/>
    <w:rsid w:val="00D25AF4"/>
    <w:rsid w:val="00D271A6"/>
    <w:rsid w:val="00D27675"/>
    <w:rsid w:val="00D30CBD"/>
    <w:rsid w:val="00D3413A"/>
    <w:rsid w:val="00D3448F"/>
    <w:rsid w:val="00D34558"/>
    <w:rsid w:val="00D35543"/>
    <w:rsid w:val="00D401FA"/>
    <w:rsid w:val="00D42D24"/>
    <w:rsid w:val="00D44A9C"/>
    <w:rsid w:val="00D52997"/>
    <w:rsid w:val="00D5311A"/>
    <w:rsid w:val="00D53993"/>
    <w:rsid w:val="00D53F89"/>
    <w:rsid w:val="00D5574D"/>
    <w:rsid w:val="00D62640"/>
    <w:rsid w:val="00D636B3"/>
    <w:rsid w:val="00D64D23"/>
    <w:rsid w:val="00D656A4"/>
    <w:rsid w:val="00D65D0F"/>
    <w:rsid w:val="00D67B23"/>
    <w:rsid w:val="00D71877"/>
    <w:rsid w:val="00D73146"/>
    <w:rsid w:val="00D7604F"/>
    <w:rsid w:val="00D802A0"/>
    <w:rsid w:val="00D8157D"/>
    <w:rsid w:val="00D85AC0"/>
    <w:rsid w:val="00D85E80"/>
    <w:rsid w:val="00D90550"/>
    <w:rsid w:val="00D91F0B"/>
    <w:rsid w:val="00D9394C"/>
    <w:rsid w:val="00D94EC2"/>
    <w:rsid w:val="00DA1EA0"/>
    <w:rsid w:val="00DA3919"/>
    <w:rsid w:val="00DA52E4"/>
    <w:rsid w:val="00DA6D21"/>
    <w:rsid w:val="00DA7830"/>
    <w:rsid w:val="00DB4131"/>
    <w:rsid w:val="00DB5C65"/>
    <w:rsid w:val="00DC0C60"/>
    <w:rsid w:val="00DC158E"/>
    <w:rsid w:val="00DC2632"/>
    <w:rsid w:val="00DC28F4"/>
    <w:rsid w:val="00DC5168"/>
    <w:rsid w:val="00DC6A80"/>
    <w:rsid w:val="00DD02DB"/>
    <w:rsid w:val="00DD26AF"/>
    <w:rsid w:val="00DD6ADF"/>
    <w:rsid w:val="00DE086A"/>
    <w:rsid w:val="00DE192A"/>
    <w:rsid w:val="00DE467C"/>
    <w:rsid w:val="00DE7B22"/>
    <w:rsid w:val="00DF0342"/>
    <w:rsid w:val="00DF04FD"/>
    <w:rsid w:val="00DF5DF2"/>
    <w:rsid w:val="00DF6315"/>
    <w:rsid w:val="00DF67BF"/>
    <w:rsid w:val="00DF691C"/>
    <w:rsid w:val="00E0230C"/>
    <w:rsid w:val="00E02797"/>
    <w:rsid w:val="00E1063F"/>
    <w:rsid w:val="00E1193A"/>
    <w:rsid w:val="00E20556"/>
    <w:rsid w:val="00E21ADB"/>
    <w:rsid w:val="00E21C2B"/>
    <w:rsid w:val="00E22AD4"/>
    <w:rsid w:val="00E25D2B"/>
    <w:rsid w:val="00E36EFA"/>
    <w:rsid w:val="00E44862"/>
    <w:rsid w:val="00E450B6"/>
    <w:rsid w:val="00E454EF"/>
    <w:rsid w:val="00E50D9B"/>
    <w:rsid w:val="00E52840"/>
    <w:rsid w:val="00E53CEE"/>
    <w:rsid w:val="00E552F4"/>
    <w:rsid w:val="00E57CF1"/>
    <w:rsid w:val="00E63129"/>
    <w:rsid w:val="00E64019"/>
    <w:rsid w:val="00E64749"/>
    <w:rsid w:val="00E77F6A"/>
    <w:rsid w:val="00E80910"/>
    <w:rsid w:val="00E8696F"/>
    <w:rsid w:val="00E86B16"/>
    <w:rsid w:val="00E902E5"/>
    <w:rsid w:val="00E906BD"/>
    <w:rsid w:val="00E90799"/>
    <w:rsid w:val="00E929F6"/>
    <w:rsid w:val="00EB0020"/>
    <w:rsid w:val="00EB45CD"/>
    <w:rsid w:val="00EB5B57"/>
    <w:rsid w:val="00EB6A3F"/>
    <w:rsid w:val="00EC3B2B"/>
    <w:rsid w:val="00ED2897"/>
    <w:rsid w:val="00ED28A6"/>
    <w:rsid w:val="00ED542E"/>
    <w:rsid w:val="00EE0C34"/>
    <w:rsid w:val="00EE1D86"/>
    <w:rsid w:val="00EF2051"/>
    <w:rsid w:val="00EF23DF"/>
    <w:rsid w:val="00EF33DF"/>
    <w:rsid w:val="00EF668E"/>
    <w:rsid w:val="00F00087"/>
    <w:rsid w:val="00F020BD"/>
    <w:rsid w:val="00F02F87"/>
    <w:rsid w:val="00F05DA3"/>
    <w:rsid w:val="00F05FE0"/>
    <w:rsid w:val="00F10366"/>
    <w:rsid w:val="00F12E64"/>
    <w:rsid w:val="00F1349A"/>
    <w:rsid w:val="00F13EF5"/>
    <w:rsid w:val="00F15FAF"/>
    <w:rsid w:val="00F20B14"/>
    <w:rsid w:val="00F22F49"/>
    <w:rsid w:val="00F23113"/>
    <w:rsid w:val="00F246C9"/>
    <w:rsid w:val="00F24B65"/>
    <w:rsid w:val="00F24D6E"/>
    <w:rsid w:val="00F320A5"/>
    <w:rsid w:val="00F3500F"/>
    <w:rsid w:val="00F35729"/>
    <w:rsid w:val="00F376BF"/>
    <w:rsid w:val="00F37DB2"/>
    <w:rsid w:val="00F41AA3"/>
    <w:rsid w:val="00F42B6F"/>
    <w:rsid w:val="00F43A45"/>
    <w:rsid w:val="00F449ED"/>
    <w:rsid w:val="00F4761A"/>
    <w:rsid w:val="00F557CB"/>
    <w:rsid w:val="00F55BC7"/>
    <w:rsid w:val="00F56A6C"/>
    <w:rsid w:val="00F62325"/>
    <w:rsid w:val="00F62EEF"/>
    <w:rsid w:val="00F632D9"/>
    <w:rsid w:val="00F6733C"/>
    <w:rsid w:val="00F7745F"/>
    <w:rsid w:val="00F81E83"/>
    <w:rsid w:val="00F827AC"/>
    <w:rsid w:val="00F82CA9"/>
    <w:rsid w:val="00F83CB5"/>
    <w:rsid w:val="00F877CB"/>
    <w:rsid w:val="00F907F6"/>
    <w:rsid w:val="00F91D09"/>
    <w:rsid w:val="00F93A11"/>
    <w:rsid w:val="00F94307"/>
    <w:rsid w:val="00F94EF1"/>
    <w:rsid w:val="00FA1C65"/>
    <w:rsid w:val="00FA68F5"/>
    <w:rsid w:val="00FB0F70"/>
    <w:rsid w:val="00FB19F2"/>
    <w:rsid w:val="00FB7594"/>
    <w:rsid w:val="00FB7C6D"/>
    <w:rsid w:val="00FC07A0"/>
    <w:rsid w:val="00FC2F60"/>
    <w:rsid w:val="00FC36F6"/>
    <w:rsid w:val="00FC5AE9"/>
    <w:rsid w:val="00FD232A"/>
    <w:rsid w:val="00FD2EBB"/>
    <w:rsid w:val="00FE245C"/>
    <w:rsid w:val="00FE28F2"/>
    <w:rsid w:val="00FE6F57"/>
    <w:rsid w:val="00FF3016"/>
    <w:rsid w:val="00FF3318"/>
    <w:rsid w:val="00FF7110"/>
    <w:rsid w:val="00FF78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59235"/>
  <w15:docId w15:val="{68247466-45AB-4488-8957-F45091FB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753542"/>
    <w:rPr>
      <w:color w:val="605E5C"/>
      <w:shd w:val="clear" w:color="auto" w:fill="E1DFDD"/>
    </w:rPr>
  </w:style>
  <w:style w:type="paragraph" w:customStyle="1" w:styleId="Default">
    <w:name w:val="Default"/>
    <w:rsid w:val="005F509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174195397">
      <w:bodyDiv w:val="1"/>
      <w:marLeft w:val="0"/>
      <w:marRight w:val="0"/>
      <w:marTop w:val="0"/>
      <w:marBottom w:val="0"/>
      <w:divBdr>
        <w:top w:val="none" w:sz="0" w:space="0" w:color="auto"/>
        <w:left w:val="none" w:sz="0" w:space="0" w:color="auto"/>
        <w:bottom w:val="none" w:sz="0" w:space="0" w:color="auto"/>
        <w:right w:val="none" w:sz="0" w:space="0" w:color="auto"/>
      </w:divBdr>
    </w:div>
    <w:div w:id="177044849">
      <w:bodyDiv w:val="1"/>
      <w:marLeft w:val="0"/>
      <w:marRight w:val="0"/>
      <w:marTop w:val="0"/>
      <w:marBottom w:val="0"/>
      <w:divBdr>
        <w:top w:val="none" w:sz="0" w:space="0" w:color="auto"/>
        <w:left w:val="none" w:sz="0" w:space="0" w:color="auto"/>
        <w:bottom w:val="none" w:sz="0" w:space="0" w:color="auto"/>
        <w:right w:val="none" w:sz="0" w:space="0" w:color="auto"/>
      </w:divBdr>
    </w:div>
    <w:div w:id="233779728">
      <w:bodyDiv w:val="1"/>
      <w:marLeft w:val="0"/>
      <w:marRight w:val="0"/>
      <w:marTop w:val="0"/>
      <w:marBottom w:val="0"/>
      <w:divBdr>
        <w:top w:val="none" w:sz="0" w:space="0" w:color="auto"/>
        <w:left w:val="none" w:sz="0" w:space="0" w:color="auto"/>
        <w:bottom w:val="none" w:sz="0" w:space="0" w:color="auto"/>
        <w:right w:val="none" w:sz="0" w:space="0" w:color="auto"/>
      </w:divBdr>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560141804">
      <w:bodyDiv w:val="1"/>
      <w:marLeft w:val="0"/>
      <w:marRight w:val="0"/>
      <w:marTop w:val="0"/>
      <w:marBottom w:val="0"/>
      <w:divBdr>
        <w:top w:val="none" w:sz="0" w:space="0" w:color="auto"/>
        <w:left w:val="none" w:sz="0" w:space="0" w:color="auto"/>
        <w:bottom w:val="none" w:sz="0" w:space="0" w:color="auto"/>
        <w:right w:val="none" w:sz="0" w:space="0" w:color="auto"/>
      </w:divBdr>
    </w:div>
    <w:div w:id="906452878">
      <w:bodyDiv w:val="1"/>
      <w:marLeft w:val="0"/>
      <w:marRight w:val="0"/>
      <w:marTop w:val="0"/>
      <w:marBottom w:val="0"/>
      <w:divBdr>
        <w:top w:val="none" w:sz="0" w:space="0" w:color="auto"/>
        <w:left w:val="none" w:sz="0" w:space="0" w:color="auto"/>
        <w:bottom w:val="none" w:sz="0" w:space="0" w:color="auto"/>
        <w:right w:val="none" w:sz="0" w:space="0" w:color="auto"/>
      </w:divBdr>
    </w:div>
    <w:div w:id="1310788062">
      <w:bodyDiv w:val="1"/>
      <w:marLeft w:val="0"/>
      <w:marRight w:val="0"/>
      <w:marTop w:val="0"/>
      <w:marBottom w:val="0"/>
      <w:divBdr>
        <w:top w:val="none" w:sz="0" w:space="0" w:color="auto"/>
        <w:left w:val="none" w:sz="0" w:space="0" w:color="auto"/>
        <w:bottom w:val="none" w:sz="0" w:space="0" w:color="auto"/>
        <w:right w:val="none" w:sz="0" w:space="0" w:color="auto"/>
      </w:divBdr>
    </w:div>
    <w:div w:id="1322733738">
      <w:bodyDiv w:val="1"/>
      <w:marLeft w:val="0"/>
      <w:marRight w:val="0"/>
      <w:marTop w:val="0"/>
      <w:marBottom w:val="0"/>
      <w:divBdr>
        <w:top w:val="none" w:sz="0" w:space="0" w:color="auto"/>
        <w:left w:val="none" w:sz="0" w:space="0" w:color="auto"/>
        <w:bottom w:val="none" w:sz="0" w:space="0" w:color="auto"/>
        <w:right w:val="none" w:sz="0" w:space="0" w:color="auto"/>
      </w:divBdr>
    </w:div>
    <w:div w:id="1492910999">
      <w:bodyDiv w:val="1"/>
      <w:marLeft w:val="0"/>
      <w:marRight w:val="0"/>
      <w:marTop w:val="0"/>
      <w:marBottom w:val="0"/>
      <w:divBdr>
        <w:top w:val="none" w:sz="0" w:space="0" w:color="auto"/>
        <w:left w:val="none" w:sz="0" w:space="0" w:color="auto"/>
        <w:bottom w:val="none" w:sz="0" w:space="0" w:color="auto"/>
        <w:right w:val="none" w:sz="0" w:space="0" w:color="auto"/>
      </w:divBdr>
    </w:div>
    <w:div w:id="1882859404">
      <w:bodyDiv w:val="1"/>
      <w:marLeft w:val="0"/>
      <w:marRight w:val="0"/>
      <w:marTop w:val="0"/>
      <w:marBottom w:val="0"/>
      <w:divBdr>
        <w:top w:val="none" w:sz="0" w:space="0" w:color="auto"/>
        <w:left w:val="none" w:sz="0" w:space="0" w:color="auto"/>
        <w:bottom w:val="none" w:sz="0" w:space="0" w:color="auto"/>
        <w:right w:val="none" w:sz="0" w:space="0" w:color="auto"/>
      </w:divBdr>
    </w:div>
    <w:div w:id="1990596678">
      <w:bodyDiv w:val="1"/>
      <w:marLeft w:val="0"/>
      <w:marRight w:val="0"/>
      <w:marTop w:val="0"/>
      <w:marBottom w:val="0"/>
      <w:divBdr>
        <w:top w:val="none" w:sz="0" w:space="0" w:color="auto"/>
        <w:left w:val="none" w:sz="0" w:space="0" w:color="auto"/>
        <w:bottom w:val="none" w:sz="0" w:space="0" w:color="auto"/>
        <w:right w:val="none" w:sz="0" w:space="0" w:color="auto"/>
      </w:divBdr>
    </w:div>
    <w:div w:id="1995143661">
      <w:bodyDiv w:val="1"/>
      <w:marLeft w:val="0"/>
      <w:marRight w:val="0"/>
      <w:marTop w:val="0"/>
      <w:marBottom w:val="0"/>
      <w:divBdr>
        <w:top w:val="none" w:sz="0" w:space="0" w:color="auto"/>
        <w:left w:val="none" w:sz="0" w:space="0" w:color="auto"/>
        <w:bottom w:val="none" w:sz="0" w:space="0" w:color="auto"/>
        <w:right w:val="none" w:sz="0" w:space="0" w:color="auto"/>
      </w:divBdr>
      <w:divsChild>
        <w:div w:id="527068821">
          <w:marLeft w:val="0"/>
          <w:marRight w:val="0"/>
          <w:marTop w:val="0"/>
          <w:marBottom w:val="150"/>
          <w:divBdr>
            <w:top w:val="none" w:sz="0" w:space="0" w:color="auto"/>
            <w:left w:val="none" w:sz="0" w:space="0" w:color="auto"/>
            <w:bottom w:val="none" w:sz="0" w:space="0" w:color="auto"/>
            <w:right w:val="none" w:sz="0" w:space="0" w:color="auto"/>
          </w:divBdr>
          <w:divsChild>
            <w:div w:id="993722649">
              <w:marLeft w:val="0"/>
              <w:marRight w:val="0"/>
              <w:marTop w:val="0"/>
              <w:marBottom w:val="0"/>
              <w:divBdr>
                <w:top w:val="none" w:sz="0" w:space="0" w:color="auto"/>
                <w:left w:val="none" w:sz="0" w:space="0" w:color="auto"/>
                <w:bottom w:val="none" w:sz="0" w:space="0" w:color="auto"/>
                <w:right w:val="none" w:sz="0" w:space="0" w:color="auto"/>
              </w:divBdr>
            </w:div>
          </w:divsChild>
        </w:div>
        <w:div w:id="1385712051">
          <w:marLeft w:val="0"/>
          <w:marRight w:val="0"/>
          <w:marTop w:val="0"/>
          <w:marBottom w:val="0"/>
          <w:divBdr>
            <w:top w:val="none" w:sz="0" w:space="0" w:color="auto"/>
            <w:left w:val="none" w:sz="0" w:space="0" w:color="auto"/>
            <w:bottom w:val="none" w:sz="0" w:space="0" w:color="auto"/>
            <w:right w:val="none" w:sz="0" w:space="0" w:color="auto"/>
          </w:divBdr>
          <w:divsChild>
            <w:div w:id="19618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pdesk.dsp@sdu.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portOwner xmlns="http://schemas.microsoft.com/sharepoint/v3">
      <UserInfo>
        <DisplayName/>
        <AccountId xsi:nil="true"/>
        <AccountType/>
      </UserInfo>
    </ReportOwner>
    <_dlc_DocId xmlns="34249053-e012-4921-b6ce-b3b939da8b0c">VHIC-1710431661-5814</_dlc_DocId>
    <_dlc_DocIdUrl xmlns="34249053-e012-4921-b6ce-b3b939da8b0c">
      <Url>https://vhic.sharepoint.com/projectenportaal_intern/DSP/_layouts/15/DocIdRedir.aspx?ID=VHIC-1710431661-5814</Url>
      <Description>VHIC-1710431661-5814</Description>
    </_dlc_DocIdUrl>
    <lcf76f155ced4ddcb4097134ff3c332f xmlns="25a20cf2-d9ee-4fb2-9e65-810c5a3fcbe7">
      <Terms xmlns="http://schemas.microsoft.com/office/infopath/2007/PartnerControls"/>
    </lcf76f155ced4ddcb4097134ff3c332f>
    <TaxCatchAll xmlns="34249053-e012-4921-b6ce-b3b939da8b0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27DC7A032F0444B33F9DAC43E57AF5" ma:contentTypeVersion="21" ma:contentTypeDescription="Een nieuw document maken." ma:contentTypeScope="" ma:versionID="8194546028ceeb4b4727ed88612da2c5">
  <xsd:schema xmlns:xsd="http://www.w3.org/2001/XMLSchema" xmlns:xs="http://www.w3.org/2001/XMLSchema" xmlns:p="http://schemas.microsoft.com/office/2006/metadata/properties" xmlns:ns1="http://schemas.microsoft.com/sharepoint/v3" xmlns:ns2="34249053-e012-4921-b6ce-b3b939da8b0c" xmlns:ns3="25a20cf2-d9ee-4fb2-9e65-810c5a3fcbe7" targetNamespace="http://schemas.microsoft.com/office/2006/metadata/properties" ma:root="true" ma:fieldsID="98546f8cfae95ef403c0b13e611cdf57" ns1:_="" ns2:_="" ns3:_="">
    <xsd:import namespace="http://schemas.microsoft.com/sharepoint/v3"/>
    <xsd:import namespace="34249053-e012-4921-b6ce-b3b939da8b0c"/>
    <xsd:import namespace="25a20cf2-d9ee-4fb2-9e65-810c5a3fcbe7"/>
    <xsd:element name="properties">
      <xsd:complexType>
        <xsd:sequence>
          <xsd:element name="documentManagement">
            <xsd:complexType>
              <xsd:all>
                <xsd:element ref="ns2:_dlc_DocId" minOccurs="0"/>
                <xsd:element ref="ns2:_dlc_DocIdUrl" minOccurs="0"/>
                <xsd:element ref="ns2:_dlc_DocIdPersistId" minOccurs="0"/>
                <xsd:element ref="ns1:ReportOwner"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Eigenaar" ma:description="Eigenaar van dit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249053-e012-4921-b6ce-b3b939da8b0c"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7d182d1b-438f-495a-a5c4-91ba5acc45af}" ma:internalName="TaxCatchAll" ma:showField="CatchAllData" ma:web="34249053-e012-4921-b6ce-b3b939da8b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a20cf2-d9ee-4fb2-9e65-810c5a3fcbe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164eb16d-95d1-4640-a667-68a075e630a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BF972-2CF7-4B6A-BB03-00264D3C8455}">
  <ds:schemaRefs>
    <ds:schemaRef ds:uri="http://schemas.openxmlformats.org/officeDocument/2006/bibliography"/>
  </ds:schemaRefs>
</ds:datastoreItem>
</file>

<file path=customXml/itemProps2.xml><?xml version="1.0" encoding="utf-8"?>
<ds:datastoreItem xmlns:ds="http://schemas.openxmlformats.org/officeDocument/2006/customXml" ds:itemID="{0AE4EA57-76DA-4DC7-ADEA-47EAA1BB52D7}">
  <ds:schemaRefs>
    <ds:schemaRef ds:uri="http://schemas.microsoft.com/office/2006/metadata/properties"/>
    <ds:schemaRef ds:uri="http://schemas.microsoft.com/office/infopath/2007/PartnerControls"/>
    <ds:schemaRef ds:uri="http://schemas.microsoft.com/sharepoint/v3"/>
    <ds:schemaRef ds:uri="34249053-e012-4921-b6ce-b3b939da8b0c"/>
    <ds:schemaRef ds:uri="25a20cf2-d9ee-4fb2-9e65-810c5a3fcbe7"/>
  </ds:schemaRefs>
</ds:datastoreItem>
</file>

<file path=customXml/itemProps3.xml><?xml version="1.0" encoding="utf-8"?>
<ds:datastoreItem xmlns:ds="http://schemas.openxmlformats.org/officeDocument/2006/customXml" ds:itemID="{B0BA1885-55F2-48CA-A225-00FD8741F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249053-e012-4921-b6ce-b3b939da8b0c"/>
    <ds:schemaRef ds:uri="25a20cf2-d9ee-4fb2-9e65-810c5a3fcb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520D1-FA3B-48B8-B30E-A0B7437ADF3D}">
  <ds:schemaRefs>
    <ds:schemaRef ds:uri="http://schemas.microsoft.com/sharepoint/events"/>
  </ds:schemaRefs>
</ds:datastoreItem>
</file>

<file path=customXml/itemProps5.xml><?xml version="1.0" encoding="utf-8"?>
<ds:datastoreItem xmlns:ds="http://schemas.openxmlformats.org/officeDocument/2006/customXml" ds:itemID="{13853FDA-2E1C-48D4-B27B-33D9F07356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10</Pages>
  <Words>4400</Words>
  <Characters>24201</Characters>
  <Application>Microsoft Office Word</Application>
  <DocSecurity>0</DocSecurity>
  <Lines>201</Lines>
  <Paragraphs>57</Paragraphs>
  <ScaleCrop>false</ScaleCrop>
  <HeadingPairs>
    <vt:vector size="2" baseType="variant">
      <vt:variant>
        <vt:lpstr>Titel</vt:lpstr>
      </vt:variant>
      <vt:variant>
        <vt:i4>1</vt:i4>
      </vt:variant>
    </vt:vector>
  </HeadingPairs>
  <TitlesOfParts>
    <vt:vector size="1" baseType="lpstr">
      <vt:lpstr>Verantwoording Update 32 Model-DSP Gemeenten</vt:lpstr>
    </vt:vector>
  </TitlesOfParts>
  <Company>Microsoft</Company>
  <LinksUpToDate>false</LinksUpToDate>
  <CharactersWithSpaces>28544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32 Model-DSP Gemeenten</dc:title>
  <dc:subject/>
  <dc:creator>Versteeg, A. (Arjan)</dc:creator>
  <cp:keywords/>
  <dc:description/>
  <cp:lastModifiedBy>Sloff, J. (Jurriaan)</cp:lastModifiedBy>
  <cp:revision>83</cp:revision>
  <cp:lastPrinted>2017-05-09T08:08:00Z</cp:lastPrinted>
  <dcterms:created xsi:type="dcterms:W3CDTF">2024-08-02T09:18:00Z</dcterms:created>
  <dcterms:modified xsi:type="dcterms:W3CDTF">2024-09-25T06:38:00Z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0x0101009427DC7A032F0444B33F9DAC43E57AF5</vt:lpwstr>
  </property>
  <property fmtid="{D5CDD505-2E9C-101B-9397-08002B2CF9AE}" pid="3" name="_dlc_DocIdItemGuid">
    <vt:lpwstr>c78c376f-60d9-4c96-8d1a-8fc2e12fb027</vt:lpwstr>
  </property>
  <property fmtid="{D5CDD505-2E9C-101B-9397-08002B2CF9AE}" pid="4" name="MediaServiceImageTags">
    <vt:lpwstr/>
  </property>
</Properties>
</file>